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350A0" w14:textId="77777777" w:rsidR="009A49F9" w:rsidRPr="00CB395B" w:rsidRDefault="009A49F9" w:rsidP="00F265A1">
      <w:pPr>
        <w:pStyle w:val="Cm"/>
        <w:jc w:val="center"/>
        <w:rPr>
          <w:rFonts w:asciiTheme="minorHAnsi" w:hAnsiTheme="minorHAnsi"/>
          <w:sz w:val="44"/>
          <w:szCs w:val="44"/>
        </w:rPr>
      </w:pPr>
      <w:r w:rsidRPr="00CB395B">
        <w:rPr>
          <w:rFonts w:asciiTheme="minorHAnsi" w:hAnsiTheme="minorHAnsi"/>
          <w:sz w:val="44"/>
          <w:szCs w:val="44"/>
        </w:rPr>
        <w:t>Bírálóbizottsági Jegyzőkönyv</w:t>
      </w:r>
    </w:p>
    <w:p w14:paraId="0ADA22E9" w14:textId="1A057391" w:rsidR="009A49F9" w:rsidRPr="00F265A1" w:rsidRDefault="006C6336" w:rsidP="00F265A1">
      <w:pPr>
        <w:pStyle w:val="Cmsor1"/>
        <w:jc w:val="center"/>
      </w:pPr>
      <w:r w:rsidRPr="00F265A1">
        <w:t xml:space="preserve">I. </w:t>
      </w:r>
      <w:r w:rsidR="009A49F9" w:rsidRPr="00F265A1">
        <w:t>Általános információk</w:t>
      </w:r>
    </w:p>
    <w:p w14:paraId="142D48F0" w14:textId="77777777" w:rsidR="00F265A1" w:rsidRDefault="00A3547A" w:rsidP="00F265A1">
      <w:pPr>
        <w:pStyle w:val="Cmsor2"/>
        <w:spacing w:before="100" w:after="100" w:line="276" w:lineRule="auto"/>
        <w:jc w:val="both"/>
        <w:rPr>
          <w:color w:val="9D360E" w:themeColor="text2"/>
          <w:sz w:val="21"/>
          <w:szCs w:val="21"/>
        </w:rPr>
      </w:pPr>
      <w:r w:rsidRPr="00CB395B">
        <w:rPr>
          <w:rStyle w:val="Cmsor1Char"/>
          <w:rFonts w:asciiTheme="minorHAnsi" w:hAnsiTheme="minorHAnsi"/>
          <w:color w:val="9D360E" w:themeColor="text2"/>
          <w:sz w:val="21"/>
          <w:szCs w:val="21"/>
        </w:rPr>
        <w:t xml:space="preserve">1. Az ajánlatkérőre vonatkozó információk </w:t>
      </w:r>
    </w:p>
    <w:p w14:paraId="4C2A839D" w14:textId="442680F0" w:rsidR="000D3259" w:rsidRPr="00CB395B" w:rsidRDefault="00365E41" w:rsidP="00F265A1">
      <w:pPr>
        <w:pStyle w:val="Cmsor2"/>
        <w:spacing w:before="100" w:after="100" w:line="276" w:lineRule="auto"/>
        <w:jc w:val="both"/>
        <w:rPr>
          <w:rFonts w:eastAsia="Times New Roman" w:cstheme="minorBidi"/>
          <w:b w:val="0"/>
          <w:bCs w:val="0"/>
          <w:color w:val="000000" w:themeColor="text1"/>
          <w:sz w:val="21"/>
          <w:szCs w:val="22"/>
        </w:rPr>
      </w:pPr>
      <w:r w:rsidRPr="00CB395B">
        <w:rPr>
          <w:rFonts w:eastAsia="Times New Roman" w:cstheme="minorBidi"/>
          <w:b w:val="0"/>
          <w:bCs w:val="0"/>
          <w:color w:val="000000" w:themeColor="text1"/>
          <w:sz w:val="21"/>
          <w:szCs w:val="22"/>
        </w:rPr>
        <w:t>Herend Város Önkormányzata (8440 Herend</w:t>
      </w:r>
      <w:r w:rsidR="00236B3F" w:rsidRPr="00CB395B">
        <w:rPr>
          <w:rFonts w:eastAsia="Times New Roman" w:cstheme="minorBidi"/>
          <w:b w:val="0"/>
          <w:bCs w:val="0"/>
          <w:color w:val="000000" w:themeColor="text1"/>
          <w:sz w:val="21"/>
          <w:szCs w:val="22"/>
        </w:rPr>
        <w:t>,</w:t>
      </w:r>
      <w:r w:rsidRPr="00CB395B">
        <w:rPr>
          <w:rFonts w:eastAsia="Times New Roman" w:cstheme="minorBidi"/>
          <w:b w:val="0"/>
          <w:bCs w:val="0"/>
          <w:color w:val="000000" w:themeColor="text1"/>
          <w:sz w:val="21"/>
          <w:szCs w:val="22"/>
        </w:rPr>
        <w:t xml:space="preserve"> Kossuth </w:t>
      </w:r>
      <w:r w:rsidR="00236B3F" w:rsidRPr="00CB395B">
        <w:rPr>
          <w:rFonts w:eastAsia="Times New Roman" w:cstheme="minorBidi"/>
          <w:b w:val="0"/>
          <w:bCs w:val="0"/>
          <w:color w:val="000000" w:themeColor="text1"/>
          <w:sz w:val="21"/>
          <w:szCs w:val="22"/>
        </w:rPr>
        <w:t>u</w:t>
      </w:r>
      <w:r w:rsidRPr="00CB395B">
        <w:rPr>
          <w:rFonts w:eastAsia="Times New Roman" w:cstheme="minorBidi"/>
          <w:b w:val="0"/>
          <w:bCs w:val="0"/>
          <w:color w:val="000000" w:themeColor="text1"/>
          <w:sz w:val="21"/>
          <w:szCs w:val="22"/>
        </w:rPr>
        <w:t>tca 97.)</w:t>
      </w:r>
    </w:p>
    <w:p w14:paraId="481E0C74" w14:textId="5FD6B7D3" w:rsidR="00A3547A" w:rsidRPr="00CB395B" w:rsidRDefault="00A3547A" w:rsidP="00F265A1">
      <w:pPr>
        <w:pStyle w:val="Cmsor2"/>
        <w:spacing w:before="100" w:after="100" w:line="276" w:lineRule="auto"/>
        <w:jc w:val="both"/>
        <w:rPr>
          <w:rStyle w:val="Cmsor1Char"/>
          <w:rFonts w:asciiTheme="minorHAnsi" w:hAnsiTheme="minorHAnsi"/>
          <w:color w:val="9D360E" w:themeColor="text2"/>
          <w:sz w:val="21"/>
          <w:szCs w:val="21"/>
        </w:rPr>
      </w:pPr>
      <w:r w:rsidRPr="00CB395B">
        <w:rPr>
          <w:rStyle w:val="Cmsor1Char"/>
          <w:rFonts w:asciiTheme="minorHAnsi" w:hAnsiTheme="minorHAnsi"/>
          <w:color w:val="9D360E" w:themeColor="text2"/>
          <w:sz w:val="21"/>
          <w:szCs w:val="21"/>
        </w:rPr>
        <w:t xml:space="preserve">2. Az eljárás típusa </w:t>
      </w:r>
    </w:p>
    <w:p w14:paraId="22EA75E1" w14:textId="25B044A3" w:rsidR="00755BBB" w:rsidRPr="00CB395B" w:rsidRDefault="00A3547A" w:rsidP="00F265A1">
      <w:pPr>
        <w:spacing w:before="100" w:after="100" w:line="276" w:lineRule="auto"/>
        <w:jc w:val="both"/>
        <w:rPr>
          <w:rFonts w:eastAsia="Times New Roman"/>
          <w:color w:val="000000" w:themeColor="text1"/>
        </w:rPr>
      </w:pPr>
      <w:r w:rsidRPr="00CB395B">
        <w:rPr>
          <w:rFonts w:eastAsia="Times New Roman"/>
          <w:color w:val="000000" w:themeColor="text1"/>
        </w:rPr>
        <w:t xml:space="preserve">A közbeszerzésekről szóló 2015. évi CXLIII. törvény (a továbbiakban: Kbt.) Harmadik Rész szerinti Kbt. </w:t>
      </w:r>
      <w:r w:rsidR="004C3DD8" w:rsidRPr="00CB395B">
        <w:rPr>
          <w:rFonts w:eastAsia="Times New Roman"/>
          <w:color w:val="000000" w:themeColor="text1"/>
        </w:rPr>
        <w:t>115</w:t>
      </w:r>
      <w:r w:rsidRPr="00CB395B">
        <w:rPr>
          <w:rFonts w:eastAsia="Times New Roman"/>
          <w:color w:val="000000" w:themeColor="text1"/>
        </w:rPr>
        <w:t xml:space="preserve">. § </w:t>
      </w:r>
      <w:r w:rsidR="004C3DD8" w:rsidRPr="00CB395B">
        <w:rPr>
          <w:rFonts w:eastAsia="Times New Roman"/>
          <w:color w:val="000000" w:themeColor="text1"/>
        </w:rPr>
        <w:t>szerinti nyílt eljárás</w:t>
      </w:r>
      <w:r w:rsidRPr="00CB395B">
        <w:rPr>
          <w:rFonts w:eastAsia="Times New Roman"/>
          <w:color w:val="000000" w:themeColor="text1"/>
        </w:rPr>
        <w:t xml:space="preserve">. </w:t>
      </w:r>
    </w:p>
    <w:p w14:paraId="0DD8F9AC" w14:textId="2F958E6A" w:rsidR="00A3547A" w:rsidRPr="00CB395B" w:rsidRDefault="00A3547A" w:rsidP="00F265A1">
      <w:pPr>
        <w:pStyle w:val="Cmsor2"/>
        <w:spacing w:before="100" w:after="100" w:line="276" w:lineRule="auto"/>
        <w:jc w:val="both"/>
        <w:rPr>
          <w:rStyle w:val="Cmsor1Char"/>
          <w:rFonts w:asciiTheme="minorHAnsi" w:hAnsiTheme="minorHAnsi"/>
          <w:color w:val="9D360E" w:themeColor="text2"/>
          <w:sz w:val="21"/>
          <w:szCs w:val="21"/>
        </w:rPr>
      </w:pPr>
      <w:r w:rsidRPr="00CB395B">
        <w:rPr>
          <w:rStyle w:val="Cmsor1Char"/>
          <w:rFonts w:asciiTheme="minorHAnsi" w:hAnsiTheme="minorHAnsi"/>
          <w:color w:val="9D360E" w:themeColor="text2"/>
          <w:sz w:val="21"/>
          <w:szCs w:val="21"/>
        </w:rPr>
        <w:t xml:space="preserve">3. Az eljárás tárgya </w:t>
      </w:r>
    </w:p>
    <w:p w14:paraId="57EEF10F" w14:textId="760DB814" w:rsidR="00A3547A" w:rsidRPr="00CB395B" w:rsidRDefault="004D60D1" w:rsidP="00F265A1">
      <w:pPr>
        <w:spacing w:before="100" w:after="100" w:line="276" w:lineRule="auto"/>
        <w:jc w:val="both"/>
        <w:rPr>
          <w:rFonts w:eastAsia="Times New Roman"/>
          <w:color w:val="000000" w:themeColor="text1"/>
        </w:rPr>
      </w:pPr>
      <w:r w:rsidRPr="00CB395B">
        <w:rPr>
          <w:rFonts w:eastAsia="Times New Roman"/>
          <w:color w:val="000000" w:themeColor="text1"/>
        </w:rPr>
        <w:t xml:space="preserve">Óvoda és bölcsőde épület bővítése (TOP-1.4.1-19) </w:t>
      </w:r>
      <w:r w:rsidR="00AD1626" w:rsidRPr="00CB395B">
        <w:rPr>
          <w:rFonts w:eastAsia="Times New Roman"/>
          <w:color w:val="000000" w:themeColor="text1"/>
        </w:rPr>
        <w:t>(</w:t>
      </w:r>
      <w:r w:rsidR="00644C23" w:rsidRPr="00CB395B">
        <w:rPr>
          <w:rFonts w:eastAsia="Times New Roman"/>
          <w:color w:val="000000" w:themeColor="text1"/>
        </w:rPr>
        <w:t>EKR000912532020</w:t>
      </w:r>
      <w:r w:rsidR="00AD1626" w:rsidRPr="00CB395B">
        <w:rPr>
          <w:rFonts w:eastAsia="Times New Roman"/>
          <w:color w:val="000000" w:themeColor="text1"/>
        </w:rPr>
        <w:t>)</w:t>
      </w:r>
    </w:p>
    <w:p w14:paraId="7C043A33" w14:textId="7FE0572C" w:rsidR="00A3547A" w:rsidRPr="00CB395B" w:rsidRDefault="00A3547A" w:rsidP="00F265A1">
      <w:pPr>
        <w:pStyle w:val="Cmsor2"/>
        <w:spacing w:before="100" w:after="100" w:line="276" w:lineRule="auto"/>
        <w:jc w:val="both"/>
        <w:rPr>
          <w:rStyle w:val="Cmsor1Char"/>
          <w:rFonts w:asciiTheme="minorHAnsi" w:hAnsiTheme="minorHAnsi"/>
          <w:color w:val="9D360E" w:themeColor="text2"/>
          <w:sz w:val="21"/>
          <w:szCs w:val="21"/>
        </w:rPr>
      </w:pPr>
      <w:r w:rsidRPr="00CB395B">
        <w:rPr>
          <w:rStyle w:val="Cmsor1Char"/>
          <w:rFonts w:asciiTheme="minorHAnsi" w:hAnsiTheme="minorHAnsi"/>
          <w:color w:val="9D360E" w:themeColor="text2"/>
          <w:sz w:val="21"/>
          <w:szCs w:val="21"/>
        </w:rPr>
        <w:t>4</w:t>
      </w:r>
      <w:r w:rsidR="006C6336" w:rsidRPr="00CB395B">
        <w:rPr>
          <w:rStyle w:val="Cmsor1Char"/>
          <w:rFonts w:asciiTheme="minorHAnsi" w:hAnsiTheme="minorHAnsi"/>
          <w:color w:val="9D360E" w:themeColor="text2"/>
          <w:sz w:val="21"/>
          <w:szCs w:val="21"/>
        </w:rPr>
        <w:t>. Eljárási cselekmény</w:t>
      </w:r>
    </w:p>
    <w:p w14:paraId="2CA21438" w14:textId="6B4E6BCE" w:rsidR="009A49F9" w:rsidRPr="00CB395B" w:rsidRDefault="006C6336" w:rsidP="00F265A1">
      <w:pPr>
        <w:spacing w:before="100" w:after="100" w:line="276" w:lineRule="auto"/>
        <w:jc w:val="both"/>
        <w:rPr>
          <w:color w:val="000000" w:themeColor="text1"/>
          <w:shd w:val="clear" w:color="auto" w:fill="FFFFFF"/>
        </w:rPr>
      </w:pPr>
      <w:r w:rsidRPr="00CB395B">
        <w:rPr>
          <w:color w:val="000000" w:themeColor="text1"/>
          <w:shd w:val="clear" w:color="auto" w:fill="FFFFFF"/>
        </w:rPr>
        <w:t>Bírálóbizottsági ülés: ajánlat</w:t>
      </w:r>
      <w:r w:rsidR="00EF2D9F" w:rsidRPr="00CB395B">
        <w:rPr>
          <w:color w:val="000000" w:themeColor="text1"/>
          <w:shd w:val="clear" w:color="auto" w:fill="FFFFFF"/>
        </w:rPr>
        <w:t>ok</w:t>
      </w:r>
      <w:r w:rsidRPr="00CB395B">
        <w:rPr>
          <w:color w:val="000000" w:themeColor="text1"/>
          <w:shd w:val="clear" w:color="auto" w:fill="FFFFFF"/>
        </w:rPr>
        <w:t xml:space="preserve"> bírálata, </w:t>
      </w:r>
      <w:r w:rsidR="001803D0" w:rsidRPr="00CB395B">
        <w:rPr>
          <w:color w:val="000000" w:themeColor="text1"/>
          <w:shd w:val="clear" w:color="auto" w:fill="FFFFFF"/>
        </w:rPr>
        <w:t>érvényességi</w:t>
      </w:r>
      <w:r w:rsidR="00637EBF" w:rsidRPr="00CB395B">
        <w:rPr>
          <w:color w:val="000000" w:themeColor="text1"/>
          <w:shd w:val="clear" w:color="auto" w:fill="FFFFFF"/>
        </w:rPr>
        <w:t xml:space="preserve"> döntés előterjesztése, eljárást lezáró </w:t>
      </w:r>
      <w:r w:rsidR="009A49F9" w:rsidRPr="00CB395B">
        <w:rPr>
          <w:color w:val="000000" w:themeColor="text1"/>
          <w:shd w:val="clear" w:color="auto" w:fill="FFFFFF"/>
        </w:rPr>
        <w:t xml:space="preserve">döntés </w:t>
      </w:r>
      <w:r w:rsidR="00A3547A" w:rsidRPr="00CB395B">
        <w:rPr>
          <w:color w:val="000000" w:themeColor="text1"/>
          <w:shd w:val="clear" w:color="auto" w:fill="FFFFFF"/>
        </w:rPr>
        <w:t>előterjesztése</w:t>
      </w:r>
      <w:r w:rsidR="00885662" w:rsidRPr="00CB395B">
        <w:rPr>
          <w:color w:val="000000" w:themeColor="text1"/>
          <w:shd w:val="clear" w:color="auto" w:fill="FFFFFF"/>
        </w:rPr>
        <w:t>.</w:t>
      </w:r>
    </w:p>
    <w:p w14:paraId="59F22B89" w14:textId="4E80BE25" w:rsidR="00A3547A" w:rsidRPr="00CB395B" w:rsidRDefault="00A3547A" w:rsidP="00F265A1">
      <w:pPr>
        <w:pStyle w:val="Cmsor2"/>
        <w:spacing w:before="100" w:after="100" w:line="276" w:lineRule="auto"/>
        <w:jc w:val="both"/>
        <w:rPr>
          <w:rStyle w:val="Cmsor1Char"/>
          <w:rFonts w:asciiTheme="minorHAnsi" w:hAnsiTheme="minorHAnsi"/>
          <w:color w:val="9D360E" w:themeColor="text2"/>
          <w:sz w:val="21"/>
          <w:szCs w:val="21"/>
        </w:rPr>
      </w:pPr>
      <w:r w:rsidRPr="00CB395B">
        <w:rPr>
          <w:rStyle w:val="Cmsor1Char"/>
          <w:rFonts w:asciiTheme="minorHAnsi" w:hAnsiTheme="minorHAnsi"/>
          <w:color w:val="9D360E" w:themeColor="text2"/>
          <w:sz w:val="21"/>
          <w:szCs w:val="21"/>
        </w:rPr>
        <w:t>6</w:t>
      </w:r>
      <w:r w:rsidR="009A49F9" w:rsidRPr="00CB395B">
        <w:rPr>
          <w:rStyle w:val="Cmsor1Char"/>
          <w:rFonts w:asciiTheme="minorHAnsi" w:hAnsiTheme="minorHAnsi"/>
          <w:color w:val="9D360E" w:themeColor="text2"/>
          <w:sz w:val="21"/>
          <w:szCs w:val="21"/>
        </w:rPr>
        <w:t>. Helyszín</w:t>
      </w:r>
    </w:p>
    <w:p w14:paraId="56637C2E" w14:textId="6D923878" w:rsidR="00951834" w:rsidRPr="00CB395B" w:rsidRDefault="00951834" w:rsidP="00F265A1">
      <w:pPr>
        <w:spacing w:before="100" w:after="100" w:line="276" w:lineRule="auto"/>
        <w:jc w:val="both"/>
        <w:rPr>
          <w:color w:val="000000" w:themeColor="text1"/>
          <w:shd w:val="clear" w:color="auto" w:fill="FFFFFF"/>
        </w:rPr>
      </w:pPr>
      <w:r w:rsidRPr="00CB395B">
        <w:rPr>
          <w:color w:val="000000" w:themeColor="text1"/>
          <w:shd w:val="clear" w:color="auto" w:fill="FFFFFF"/>
        </w:rPr>
        <w:t>8440 Herend</w:t>
      </w:r>
      <w:r w:rsidR="0081402B" w:rsidRPr="00CB395B">
        <w:rPr>
          <w:color w:val="000000" w:themeColor="text1"/>
          <w:shd w:val="clear" w:color="auto" w:fill="FFFFFF"/>
        </w:rPr>
        <w:t>,</w:t>
      </w:r>
      <w:r w:rsidRPr="00CB395B">
        <w:rPr>
          <w:color w:val="000000" w:themeColor="text1"/>
          <w:shd w:val="clear" w:color="auto" w:fill="FFFFFF"/>
        </w:rPr>
        <w:t xml:space="preserve"> Kossuth </w:t>
      </w:r>
      <w:r w:rsidR="0081402B" w:rsidRPr="00CB395B">
        <w:rPr>
          <w:color w:val="000000" w:themeColor="text1"/>
          <w:shd w:val="clear" w:color="auto" w:fill="FFFFFF"/>
        </w:rPr>
        <w:t>u</w:t>
      </w:r>
      <w:r w:rsidRPr="00CB395B">
        <w:rPr>
          <w:color w:val="000000" w:themeColor="text1"/>
          <w:shd w:val="clear" w:color="auto" w:fill="FFFFFF"/>
        </w:rPr>
        <w:t>tca 97</w:t>
      </w:r>
      <w:r w:rsidR="0081402B" w:rsidRPr="00CB395B">
        <w:rPr>
          <w:color w:val="000000" w:themeColor="text1"/>
          <w:shd w:val="clear" w:color="auto" w:fill="FFFFFF"/>
        </w:rPr>
        <w:t>.</w:t>
      </w:r>
      <w:r w:rsidRPr="00CB395B">
        <w:rPr>
          <w:color w:val="000000" w:themeColor="text1"/>
          <w:shd w:val="clear" w:color="auto" w:fill="FFFFFF"/>
        </w:rPr>
        <w:t>, tárgyaló</w:t>
      </w:r>
    </w:p>
    <w:p w14:paraId="2E59AA7A" w14:textId="5DD88497" w:rsidR="00A3547A" w:rsidRPr="00CB395B" w:rsidRDefault="00A3547A" w:rsidP="00F265A1">
      <w:pPr>
        <w:pStyle w:val="Cmsor2"/>
        <w:spacing w:before="100" w:after="100" w:line="276" w:lineRule="auto"/>
        <w:jc w:val="both"/>
        <w:rPr>
          <w:rStyle w:val="Cmsor1Char"/>
          <w:rFonts w:asciiTheme="minorHAnsi" w:hAnsiTheme="minorHAnsi"/>
          <w:color w:val="9D360E" w:themeColor="text2"/>
          <w:sz w:val="21"/>
          <w:szCs w:val="21"/>
        </w:rPr>
      </w:pPr>
      <w:r w:rsidRPr="00CB395B">
        <w:rPr>
          <w:rStyle w:val="Cmsor1Char"/>
          <w:rFonts w:asciiTheme="minorHAnsi" w:hAnsiTheme="minorHAnsi"/>
          <w:color w:val="9D360E" w:themeColor="text2"/>
          <w:sz w:val="21"/>
          <w:szCs w:val="21"/>
        </w:rPr>
        <w:t>7</w:t>
      </w:r>
      <w:r w:rsidR="006C6336" w:rsidRPr="00CB395B">
        <w:rPr>
          <w:rStyle w:val="Cmsor1Char"/>
          <w:rFonts w:asciiTheme="minorHAnsi" w:hAnsiTheme="minorHAnsi"/>
          <w:color w:val="9D360E" w:themeColor="text2"/>
          <w:sz w:val="21"/>
          <w:szCs w:val="21"/>
        </w:rPr>
        <w:t>. Időpont</w:t>
      </w:r>
    </w:p>
    <w:p w14:paraId="5F90B037" w14:textId="42C6A051" w:rsidR="009A49F9" w:rsidRPr="00CB395B" w:rsidRDefault="00951834" w:rsidP="00F265A1">
      <w:pPr>
        <w:spacing w:before="100" w:after="100" w:line="276" w:lineRule="auto"/>
        <w:jc w:val="both"/>
        <w:rPr>
          <w:color w:val="000000" w:themeColor="text1"/>
          <w:shd w:val="clear" w:color="auto" w:fill="FFFFFF"/>
        </w:rPr>
      </w:pPr>
      <w:r w:rsidRPr="00CB395B">
        <w:rPr>
          <w:color w:val="000000" w:themeColor="text1"/>
          <w:shd w:val="clear" w:color="auto" w:fill="FFFFFF"/>
        </w:rPr>
        <w:t>2020</w:t>
      </w:r>
      <w:r w:rsidR="009A49F9" w:rsidRPr="00CB395B">
        <w:rPr>
          <w:color w:val="000000" w:themeColor="text1"/>
          <w:shd w:val="clear" w:color="auto" w:fill="FFFFFF"/>
        </w:rPr>
        <w:t xml:space="preserve">. </w:t>
      </w:r>
      <w:r w:rsidR="00644C23" w:rsidRPr="00CB395B">
        <w:rPr>
          <w:color w:val="000000" w:themeColor="text1"/>
          <w:shd w:val="clear" w:color="auto" w:fill="FFFFFF"/>
        </w:rPr>
        <w:t>október</w:t>
      </w:r>
      <w:r w:rsidR="009A49F9" w:rsidRPr="00CB395B">
        <w:rPr>
          <w:color w:val="000000" w:themeColor="text1"/>
          <w:shd w:val="clear" w:color="auto" w:fill="FFFFFF"/>
        </w:rPr>
        <w:t xml:space="preserve"> </w:t>
      </w:r>
      <w:r w:rsidR="00C61F56" w:rsidRPr="00CB395B">
        <w:rPr>
          <w:color w:val="000000" w:themeColor="text1"/>
          <w:shd w:val="clear" w:color="auto" w:fill="FFFFFF"/>
        </w:rPr>
        <w:t>13</w:t>
      </w:r>
      <w:r w:rsidR="00236B3F" w:rsidRPr="00CB395B">
        <w:rPr>
          <w:color w:val="000000" w:themeColor="text1"/>
          <w:shd w:val="clear" w:color="auto" w:fill="FFFFFF"/>
        </w:rPr>
        <w:t>.</w:t>
      </w:r>
      <w:r w:rsidR="003D18D0" w:rsidRPr="00CB395B">
        <w:rPr>
          <w:color w:val="000000" w:themeColor="text1"/>
          <w:shd w:val="clear" w:color="auto" w:fill="FFFFFF"/>
        </w:rPr>
        <w:t xml:space="preserve"> napján</w:t>
      </w:r>
      <w:r w:rsidR="009A49F9" w:rsidRPr="00CB395B">
        <w:rPr>
          <w:color w:val="000000" w:themeColor="text1"/>
          <w:shd w:val="clear" w:color="auto" w:fill="FFFFFF"/>
        </w:rPr>
        <w:t xml:space="preserve"> </w:t>
      </w:r>
      <w:r w:rsidR="00C61F56" w:rsidRPr="00CB395B">
        <w:rPr>
          <w:color w:val="000000" w:themeColor="text1"/>
          <w:shd w:val="clear" w:color="auto" w:fill="FFFFFF"/>
        </w:rPr>
        <w:t>11</w:t>
      </w:r>
      <w:r w:rsidR="00236B3F" w:rsidRPr="00CB395B">
        <w:rPr>
          <w:color w:val="000000" w:themeColor="text1"/>
          <w:shd w:val="clear" w:color="auto" w:fill="FFFFFF"/>
        </w:rPr>
        <w:t>:00</w:t>
      </w:r>
      <w:r w:rsidR="003D18D0" w:rsidRPr="00CB395B">
        <w:rPr>
          <w:color w:val="000000" w:themeColor="text1"/>
          <w:shd w:val="clear" w:color="auto" w:fill="FFFFFF"/>
        </w:rPr>
        <w:t xml:space="preserve"> órai kezdettel.</w:t>
      </w:r>
    </w:p>
    <w:p w14:paraId="0DFCB7B9" w14:textId="00AFA4E7" w:rsidR="002C7BDB" w:rsidRPr="00CB395B" w:rsidRDefault="00A3547A" w:rsidP="00F265A1">
      <w:pPr>
        <w:pStyle w:val="Cmsor2"/>
        <w:spacing w:before="100" w:after="100" w:line="276" w:lineRule="auto"/>
        <w:jc w:val="both"/>
        <w:rPr>
          <w:rStyle w:val="Cmsor1Char"/>
          <w:rFonts w:asciiTheme="minorHAnsi" w:hAnsiTheme="minorHAnsi"/>
          <w:color w:val="9D360E" w:themeColor="text2"/>
          <w:sz w:val="21"/>
          <w:szCs w:val="21"/>
        </w:rPr>
      </w:pPr>
      <w:r w:rsidRPr="00CB395B">
        <w:rPr>
          <w:rStyle w:val="Cmsor1Char"/>
          <w:rFonts w:asciiTheme="minorHAnsi" w:hAnsiTheme="minorHAnsi"/>
          <w:color w:val="9D360E" w:themeColor="text2"/>
          <w:sz w:val="21"/>
          <w:szCs w:val="21"/>
        </w:rPr>
        <w:t>8</w:t>
      </w:r>
      <w:r w:rsidR="009A49F9" w:rsidRPr="00CB395B">
        <w:rPr>
          <w:rStyle w:val="Cmsor1Char"/>
          <w:rFonts w:asciiTheme="minorHAnsi" w:hAnsiTheme="minorHAnsi"/>
          <w:color w:val="9D360E" w:themeColor="text2"/>
          <w:sz w:val="21"/>
          <w:szCs w:val="21"/>
        </w:rPr>
        <w:t>. A jegyzőkönyv fe</w:t>
      </w:r>
      <w:r w:rsidR="006C6336" w:rsidRPr="00CB395B">
        <w:rPr>
          <w:rStyle w:val="Cmsor1Char"/>
          <w:rFonts w:asciiTheme="minorHAnsi" w:hAnsiTheme="minorHAnsi"/>
          <w:color w:val="9D360E" w:themeColor="text2"/>
          <w:sz w:val="21"/>
          <w:szCs w:val="21"/>
        </w:rPr>
        <w:t>lvételekor jelenlévő személyek</w:t>
      </w:r>
    </w:p>
    <w:p w14:paraId="417B8A6A" w14:textId="3ADA8443" w:rsidR="009A49F9" w:rsidRPr="00CB395B" w:rsidRDefault="002C7BDB" w:rsidP="00F265A1">
      <w:pPr>
        <w:spacing w:before="100" w:after="100" w:line="276" w:lineRule="auto"/>
        <w:jc w:val="both"/>
        <w:rPr>
          <w:color w:val="000000" w:themeColor="text1"/>
          <w:shd w:val="clear" w:color="auto" w:fill="FFFFFF"/>
        </w:rPr>
      </w:pPr>
      <w:r w:rsidRPr="00CB395B">
        <w:rPr>
          <w:color w:val="000000" w:themeColor="text1"/>
          <w:shd w:val="clear" w:color="auto" w:fill="FFFFFF"/>
        </w:rPr>
        <w:t>A bírálóbizottság</w:t>
      </w:r>
      <w:r w:rsidR="009A49F9" w:rsidRPr="00CB395B">
        <w:rPr>
          <w:color w:val="000000" w:themeColor="text1"/>
          <w:shd w:val="clear" w:color="auto" w:fill="FFFFFF"/>
        </w:rPr>
        <w:t xml:space="preserve"> alulírott tagjai</w:t>
      </w:r>
    </w:p>
    <w:p w14:paraId="2B49F78B" w14:textId="3670B2EC" w:rsidR="00DE302B" w:rsidRPr="00F265A1" w:rsidRDefault="006C6336" w:rsidP="00F265A1">
      <w:pPr>
        <w:pStyle w:val="Cmsor1"/>
        <w:jc w:val="center"/>
      </w:pPr>
      <w:r w:rsidRPr="00F265A1">
        <w:t>II. Előzmények</w:t>
      </w:r>
    </w:p>
    <w:p w14:paraId="48E16552" w14:textId="4458FBC1" w:rsidR="006C6336" w:rsidRPr="00CB395B" w:rsidRDefault="006C6336" w:rsidP="00F265A1">
      <w:pPr>
        <w:spacing w:before="100" w:after="100" w:line="276" w:lineRule="auto"/>
        <w:jc w:val="both"/>
        <w:rPr>
          <w:color w:val="222222"/>
          <w:shd w:val="clear" w:color="auto" w:fill="FFFFFF"/>
        </w:rPr>
      </w:pPr>
      <w:r w:rsidRPr="00CB395B">
        <w:rPr>
          <w:color w:val="222222"/>
          <w:shd w:val="clear" w:color="auto" w:fill="FFFFFF"/>
        </w:rPr>
        <w:t xml:space="preserve">Ajánlatkérő </w:t>
      </w:r>
      <w:r w:rsidR="004F1609" w:rsidRPr="00CB395B">
        <w:rPr>
          <w:color w:val="222222"/>
          <w:shd w:val="clear" w:color="auto" w:fill="FFFFFF"/>
        </w:rPr>
        <w:t xml:space="preserve">közbeszerzési eljárást indított </w:t>
      </w:r>
      <w:r w:rsidR="0081402B" w:rsidRPr="00B5038B">
        <w:rPr>
          <w:b/>
          <w:bCs/>
          <w:color w:val="222222"/>
          <w:shd w:val="clear" w:color="auto" w:fill="FFFFFF"/>
        </w:rPr>
        <w:t xml:space="preserve">2020. </w:t>
      </w:r>
      <w:r w:rsidR="00CB395B" w:rsidRPr="00B5038B">
        <w:rPr>
          <w:b/>
          <w:bCs/>
          <w:color w:val="222222"/>
          <w:shd w:val="clear" w:color="auto" w:fill="FFFFFF"/>
        </w:rPr>
        <w:t>szeptember</w:t>
      </w:r>
      <w:r w:rsidR="0081402B" w:rsidRPr="00B5038B">
        <w:rPr>
          <w:b/>
          <w:bCs/>
          <w:color w:val="222222"/>
          <w:shd w:val="clear" w:color="auto" w:fill="FFFFFF"/>
        </w:rPr>
        <w:t xml:space="preserve"> </w:t>
      </w:r>
      <w:r w:rsidR="00CB395B" w:rsidRPr="00B5038B">
        <w:rPr>
          <w:b/>
          <w:bCs/>
          <w:color w:val="222222"/>
          <w:shd w:val="clear" w:color="auto" w:fill="FFFFFF"/>
        </w:rPr>
        <w:t>8</w:t>
      </w:r>
      <w:r w:rsidR="0081402B" w:rsidRPr="00CB395B">
        <w:rPr>
          <w:color w:val="222222"/>
          <w:shd w:val="clear" w:color="auto" w:fill="FFFFFF"/>
        </w:rPr>
        <w:t>.</w:t>
      </w:r>
      <w:r w:rsidR="004F1609" w:rsidRPr="00CB395B">
        <w:rPr>
          <w:color w:val="222222"/>
          <w:shd w:val="clear" w:color="auto" w:fill="FFFFFF"/>
        </w:rPr>
        <w:t xml:space="preserve"> napján az aj</w:t>
      </w:r>
      <w:r w:rsidR="00072AFD" w:rsidRPr="00CB395B">
        <w:rPr>
          <w:color w:val="222222"/>
          <w:shd w:val="clear" w:color="auto" w:fill="FFFFFF"/>
        </w:rPr>
        <w:t>ánlattételi felhívás és közbeszerzési dokumentumok ajánlattételre felkért gazdasági szereplők részére történő, EKR-en keresztüli közvetlen megküldésével</w:t>
      </w:r>
      <w:r w:rsidR="0005056C" w:rsidRPr="00CB395B">
        <w:rPr>
          <w:color w:val="222222"/>
          <w:shd w:val="clear" w:color="auto" w:fill="FFFFFF"/>
        </w:rPr>
        <w:t>.</w:t>
      </w:r>
    </w:p>
    <w:p w14:paraId="08960667" w14:textId="3095E524" w:rsidR="006C6336" w:rsidRPr="00CB395B" w:rsidRDefault="006C6336" w:rsidP="00F265A1">
      <w:pPr>
        <w:spacing w:before="100" w:after="100" w:line="276" w:lineRule="auto"/>
        <w:jc w:val="both"/>
        <w:rPr>
          <w:color w:val="222222"/>
          <w:shd w:val="clear" w:color="auto" w:fill="FFFFFF"/>
        </w:rPr>
      </w:pPr>
      <w:r w:rsidRPr="00CB395B">
        <w:rPr>
          <w:b/>
          <w:bCs/>
          <w:i/>
          <w:iCs/>
          <w:color w:val="222222"/>
          <w:shd w:val="clear" w:color="auto" w:fill="FFFFFF"/>
        </w:rPr>
        <w:t>Kiegészítő tájékoztatáskérés</w:t>
      </w:r>
      <w:r w:rsidRPr="00CB395B">
        <w:rPr>
          <w:color w:val="222222"/>
          <w:shd w:val="clear" w:color="auto" w:fill="FFFFFF"/>
        </w:rPr>
        <w:t xml:space="preserve"> az ajánlattételi határidő lejártát megelőzően </w:t>
      </w:r>
      <w:r w:rsidR="00CB1D07">
        <w:rPr>
          <w:color w:val="222222"/>
          <w:shd w:val="clear" w:color="auto" w:fill="FFFFFF"/>
        </w:rPr>
        <w:t>egy alkalommal, 2020. szeptember 15. napján</w:t>
      </w:r>
      <w:r w:rsidRPr="00CB395B">
        <w:rPr>
          <w:color w:val="222222"/>
          <w:shd w:val="clear" w:color="auto" w:fill="FFFFFF"/>
        </w:rPr>
        <w:t xml:space="preserve"> érkezett. </w:t>
      </w:r>
      <w:r w:rsidR="00D24CC8">
        <w:rPr>
          <w:color w:val="222222"/>
          <w:shd w:val="clear" w:color="auto" w:fill="FFFFFF"/>
        </w:rPr>
        <w:t>Ajánlatkérő kiegészítő tájékoztatást egy alkalommal, 2020. szeptember 16-án nyújtott.</w:t>
      </w:r>
    </w:p>
    <w:p w14:paraId="0A256CDF" w14:textId="0A0410C9" w:rsidR="00837111" w:rsidRPr="00CB395B" w:rsidRDefault="006C6336" w:rsidP="00F265A1">
      <w:pPr>
        <w:spacing w:before="100" w:after="100" w:line="276" w:lineRule="auto"/>
        <w:jc w:val="both"/>
        <w:rPr>
          <w:color w:val="222222"/>
          <w:shd w:val="clear" w:color="auto" w:fill="FFFFFF"/>
        </w:rPr>
      </w:pPr>
      <w:r w:rsidRPr="00CB395B">
        <w:rPr>
          <w:color w:val="222222"/>
          <w:shd w:val="clear" w:color="auto" w:fill="FFFFFF"/>
        </w:rPr>
        <w:t>Az ajánlattételi felhívás</w:t>
      </w:r>
      <w:r w:rsidR="00952FC8" w:rsidRPr="00CB395B">
        <w:rPr>
          <w:color w:val="222222"/>
          <w:shd w:val="clear" w:color="auto" w:fill="FFFFFF"/>
        </w:rPr>
        <w:t xml:space="preserve"> és a közbeszerzési dokumentumok</w:t>
      </w:r>
      <w:r w:rsidRPr="00CB395B">
        <w:rPr>
          <w:color w:val="222222"/>
          <w:shd w:val="clear" w:color="auto" w:fill="FFFFFF"/>
        </w:rPr>
        <w:t xml:space="preserve"> módosítására</w:t>
      </w:r>
      <w:r w:rsidR="0056187D" w:rsidRPr="00CB395B">
        <w:rPr>
          <w:color w:val="222222"/>
          <w:shd w:val="clear" w:color="auto" w:fill="FFFFFF"/>
        </w:rPr>
        <w:t xml:space="preserve"> </w:t>
      </w:r>
      <w:r w:rsidR="00D24CC8">
        <w:rPr>
          <w:color w:val="222222"/>
          <w:shd w:val="clear" w:color="auto" w:fill="FFFFFF"/>
        </w:rPr>
        <w:t>egy alkalommal, 2020. szeptember 16. napján</w:t>
      </w:r>
      <w:r w:rsidR="00EF1352" w:rsidRPr="00CB395B">
        <w:rPr>
          <w:color w:val="222222"/>
          <w:shd w:val="clear" w:color="auto" w:fill="FFFFFF"/>
        </w:rPr>
        <w:t xml:space="preserve"> került sor.</w:t>
      </w:r>
    </w:p>
    <w:p w14:paraId="46009EFB" w14:textId="36CA17D0" w:rsidR="004E7150" w:rsidRPr="00CB395B" w:rsidRDefault="004E7150" w:rsidP="00F265A1">
      <w:pPr>
        <w:spacing w:before="100" w:after="100" w:line="276" w:lineRule="auto"/>
        <w:jc w:val="both"/>
        <w:rPr>
          <w:color w:val="222222"/>
          <w:shd w:val="clear" w:color="auto" w:fill="FFFFFF"/>
        </w:rPr>
      </w:pPr>
      <w:r w:rsidRPr="00CB395B">
        <w:rPr>
          <w:color w:val="222222"/>
          <w:shd w:val="clear" w:color="auto" w:fill="FFFFFF"/>
        </w:rPr>
        <w:t>A</w:t>
      </w:r>
      <w:r w:rsidR="00692BC1">
        <w:rPr>
          <w:color w:val="222222"/>
          <w:shd w:val="clear" w:color="auto" w:fill="FFFFFF"/>
        </w:rPr>
        <w:t xml:space="preserve"> módosítás eredményeképpen az</w:t>
      </w:r>
      <w:r w:rsidRPr="00CB395B">
        <w:rPr>
          <w:color w:val="222222"/>
          <w:shd w:val="clear" w:color="auto" w:fill="FFFFFF"/>
        </w:rPr>
        <w:t xml:space="preserve"> ajánlattételi határidő </w:t>
      </w:r>
      <w:r w:rsidR="00692BC1">
        <w:rPr>
          <w:color w:val="222222"/>
          <w:shd w:val="clear" w:color="auto" w:fill="FFFFFF"/>
        </w:rPr>
        <w:t xml:space="preserve">is </w:t>
      </w:r>
      <w:r w:rsidRPr="00CB395B">
        <w:rPr>
          <w:color w:val="222222"/>
          <w:shd w:val="clear" w:color="auto" w:fill="FFFFFF"/>
        </w:rPr>
        <w:t xml:space="preserve">módosult. </w:t>
      </w:r>
    </w:p>
    <w:p w14:paraId="5EC9CE84" w14:textId="3F476F4F" w:rsidR="00AE7D0D" w:rsidRPr="00CB395B" w:rsidRDefault="000D3259" w:rsidP="00F265A1">
      <w:pPr>
        <w:spacing w:before="100" w:after="100" w:line="276" w:lineRule="auto"/>
        <w:jc w:val="both"/>
        <w:rPr>
          <w:color w:val="222222"/>
          <w:shd w:val="clear" w:color="auto" w:fill="FFFFFF"/>
        </w:rPr>
      </w:pPr>
      <w:r w:rsidRPr="00CB395B">
        <w:rPr>
          <w:color w:val="222222"/>
          <w:shd w:val="clear" w:color="auto" w:fill="FFFFFF"/>
        </w:rPr>
        <w:t>A</w:t>
      </w:r>
      <w:r w:rsidR="006C37FD">
        <w:rPr>
          <w:color w:val="222222"/>
          <w:shd w:val="clear" w:color="auto" w:fill="FFFFFF"/>
        </w:rPr>
        <w:t xml:space="preserve"> módosított</w:t>
      </w:r>
      <w:r w:rsidRPr="00CB395B">
        <w:rPr>
          <w:color w:val="222222"/>
          <w:shd w:val="clear" w:color="auto" w:fill="FFFFFF"/>
        </w:rPr>
        <w:t xml:space="preserve"> </w:t>
      </w:r>
      <w:r w:rsidR="006C6336" w:rsidRPr="00CB395B">
        <w:rPr>
          <w:color w:val="222222"/>
          <w:shd w:val="clear" w:color="auto" w:fill="FFFFFF"/>
        </w:rPr>
        <w:t>ajánlattételi határidő lejártáig</w:t>
      </w:r>
      <w:r w:rsidR="00422F40" w:rsidRPr="00CB395B">
        <w:rPr>
          <w:color w:val="222222"/>
          <w:shd w:val="clear" w:color="auto" w:fill="FFFFFF"/>
        </w:rPr>
        <w:t xml:space="preserve"> </w:t>
      </w:r>
      <w:r w:rsidR="00EF1352" w:rsidRPr="00CB395B">
        <w:rPr>
          <w:color w:val="222222"/>
          <w:shd w:val="clear" w:color="auto" w:fill="FFFFFF"/>
        </w:rPr>
        <w:t xml:space="preserve">(2020. </w:t>
      </w:r>
      <w:r w:rsidR="006C37FD">
        <w:rPr>
          <w:color w:val="222222"/>
          <w:shd w:val="clear" w:color="auto" w:fill="FFFFFF"/>
        </w:rPr>
        <w:t>szeptember</w:t>
      </w:r>
      <w:r w:rsidR="00EF1352" w:rsidRPr="00CB395B">
        <w:rPr>
          <w:color w:val="222222"/>
          <w:shd w:val="clear" w:color="auto" w:fill="FFFFFF"/>
        </w:rPr>
        <w:t xml:space="preserve"> </w:t>
      </w:r>
      <w:r w:rsidR="006C37FD">
        <w:rPr>
          <w:color w:val="222222"/>
          <w:shd w:val="clear" w:color="auto" w:fill="FFFFFF"/>
        </w:rPr>
        <w:t>30</w:t>
      </w:r>
      <w:r w:rsidR="00EF1352" w:rsidRPr="00CB395B">
        <w:rPr>
          <w:color w:val="222222"/>
          <w:shd w:val="clear" w:color="auto" w:fill="FFFFFF"/>
        </w:rPr>
        <w:t>.</w:t>
      </w:r>
      <w:r w:rsidR="00422F40" w:rsidRPr="00CB395B">
        <w:rPr>
          <w:color w:val="222222"/>
          <w:shd w:val="clear" w:color="auto" w:fill="FFFFFF"/>
        </w:rPr>
        <w:t xml:space="preserve"> </w:t>
      </w:r>
      <w:r w:rsidR="0067556D" w:rsidRPr="00CB395B">
        <w:rPr>
          <w:color w:val="222222"/>
          <w:shd w:val="clear" w:color="auto" w:fill="FFFFFF"/>
        </w:rPr>
        <w:t xml:space="preserve">napján </w:t>
      </w:r>
      <w:r w:rsidR="00EF1352" w:rsidRPr="00CB395B">
        <w:rPr>
          <w:color w:val="222222"/>
          <w:shd w:val="clear" w:color="auto" w:fill="FFFFFF"/>
        </w:rPr>
        <w:t>1</w:t>
      </w:r>
      <w:r w:rsidR="006C37FD">
        <w:rPr>
          <w:color w:val="222222"/>
          <w:shd w:val="clear" w:color="auto" w:fill="FFFFFF"/>
        </w:rPr>
        <w:t>0</w:t>
      </w:r>
      <w:r w:rsidR="00EF1352" w:rsidRPr="00CB395B">
        <w:rPr>
          <w:color w:val="222222"/>
          <w:shd w:val="clear" w:color="auto" w:fill="FFFFFF"/>
        </w:rPr>
        <w:t>:00</w:t>
      </w:r>
      <w:r w:rsidR="00422F40" w:rsidRPr="00CB395B">
        <w:rPr>
          <w:color w:val="222222"/>
          <w:shd w:val="clear" w:color="auto" w:fill="FFFFFF"/>
        </w:rPr>
        <w:t xml:space="preserve"> óra)</w:t>
      </w:r>
      <w:r w:rsidRPr="00CB395B">
        <w:rPr>
          <w:color w:val="222222"/>
          <w:shd w:val="clear" w:color="auto" w:fill="FFFFFF"/>
        </w:rPr>
        <w:t xml:space="preserve"> </w:t>
      </w:r>
      <w:r w:rsidR="00EF1352" w:rsidRPr="00CB395B">
        <w:rPr>
          <w:b/>
          <w:bCs/>
          <w:i/>
          <w:iCs/>
          <w:color w:val="222222"/>
          <w:shd w:val="clear" w:color="auto" w:fill="FFFFFF"/>
        </w:rPr>
        <w:t>2</w:t>
      </w:r>
      <w:r w:rsidR="00AE7D0D" w:rsidRPr="00CB395B">
        <w:rPr>
          <w:b/>
          <w:bCs/>
          <w:i/>
          <w:iCs/>
          <w:color w:val="222222"/>
          <w:shd w:val="clear" w:color="auto" w:fill="FFFFFF"/>
        </w:rPr>
        <w:t xml:space="preserve"> ajánlattevő nyújtott be ajánlatot</w:t>
      </w:r>
      <w:r w:rsidR="00AE7D0D" w:rsidRPr="00CB395B">
        <w:rPr>
          <w:color w:val="222222"/>
          <w:shd w:val="clear" w:color="auto" w:fill="FFFFFF"/>
        </w:rPr>
        <w:t xml:space="preserve">: </w:t>
      </w:r>
    </w:p>
    <w:tbl>
      <w:tblPr>
        <w:tblW w:w="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1"/>
        <w:gridCol w:w="2491"/>
      </w:tblGrid>
      <w:tr w:rsidR="00712565" w:rsidRPr="00712565" w14:paraId="1BFF63FE" w14:textId="77777777" w:rsidTr="00712565">
        <w:trPr>
          <w:tblHeader/>
          <w:jc w:val="center"/>
        </w:trPr>
        <w:tc>
          <w:tcPr>
            <w:tcW w:w="2491" w:type="dxa"/>
            <w:shd w:val="clear" w:color="auto" w:fill="FFFFFF"/>
            <w:tcMar>
              <w:top w:w="150" w:type="dxa"/>
              <w:left w:w="150" w:type="dxa"/>
              <w:bottom w:w="150" w:type="dxa"/>
              <w:right w:w="150" w:type="dxa"/>
            </w:tcMar>
            <w:vAlign w:val="center"/>
            <w:hideMark/>
          </w:tcPr>
          <w:p w14:paraId="597F883C" w14:textId="77777777" w:rsidR="00712565" w:rsidRPr="00712565" w:rsidRDefault="00712565" w:rsidP="00F265A1">
            <w:pPr>
              <w:spacing w:before="100" w:after="100" w:line="276" w:lineRule="auto"/>
              <w:jc w:val="both"/>
              <w:rPr>
                <w:color w:val="222222"/>
                <w:szCs w:val="21"/>
                <w:shd w:val="clear" w:color="auto" w:fill="FFFFFF"/>
              </w:rPr>
            </w:pPr>
            <w:r w:rsidRPr="00712565">
              <w:rPr>
                <w:color w:val="222222"/>
                <w:szCs w:val="21"/>
                <w:shd w:val="clear" w:color="auto" w:fill="FFFFFF"/>
              </w:rPr>
              <w:t>Ajánlattevő neve</w:t>
            </w:r>
          </w:p>
        </w:tc>
        <w:tc>
          <w:tcPr>
            <w:tcW w:w="2491" w:type="dxa"/>
            <w:shd w:val="clear" w:color="auto" w:fill="FFFFFF"/>
            <w:tcMar>
              <w:top w:w="150" w:type="dxa"/>
              <w:left w:w="150" w:type="dxa"/>
              <w:bottom w:w="150" w:type="dxa"/>
              <w:right w:w="150" w:type="dxa"/>
            </w:tcMar>
            <w:vAlign w:val="center"/>
            <w:hideMark/>
          </w:tcPr>
          <w:p w14:paraId="0C9A5944" w14:textId="77777777" w:rsidR="00712565" w:rsidRPr="00712565" w:rsidRDefault="00712565" w:rsidP="00F265A1">
            <w:pPr>
              <w:spacing w:before="100" w:after="100" w:line="276" w:lineRule="auto"/>
              <w:jc w:val="both"/>
              <w:rPr>
                <w:color w:val="222222"/>
                <w:szCs w:val="21"/>
                <w:shd w:val="clear" w:color="auto" w:fill="FFFFFF"/>
              </w:rPr>
            </w:pPr>
            <w:r w:rsidRPr="00712565">
              <w:rPr>
                <w:color w:val="222222"/>
                <w:szCs w:val="21"/>
                <w:shd w:val="clear" w:color="auto" w:fill="FFFFFF"/>
              </w:rPr>
              <w:t>Ajánlattevő székhelye</w:t>
            </w:r>
          </w:p>
        </w:tc>
      </w:tr>
      <w:tr w:rsidR="00712565" w:rsidRPr="00712565" w14:paraId="2B2A3E8A" w14:textId="77777777" w:rsidTr="00712565">
        <w:trPr>
          <w:trHeight w:val="450"/>
          <w:jc w:val="center"/>
        </w:trPr>
        <w:tc>
          <w:tcPr>
            <w:tcW w:w="2491" w:type="dxa"/>
            <w:shd w:val="clear" w:color="auto" w:fill="FFFFFF"/>
            <w:tcMar>
              <w:top w:w="60" w:type="dxa"/>
              <w:left w:w="150" w:type="dxa"/>
              <w:bottom w:w="60" w:type="dxa"/>
              <w:right w:w="150" w:type="dxa"/>
            </w:tcMar>
            <w:vAlign w:val="center"/>
            <w:hideMark/>
          </w:tcPr>
          <w:p w14:paraId="2FABB67B" w14:textId="5EFBE64A" w:rsidR="00712565" w:rsidRPr="00712565" w:rsidRDefault="00712565" w:rsidP="00F265A1">
            <w:pPr>
              <w:spacing w:before="100" w:after="100" w:line="276" w:lineRule="auto"/>
              <w:jc w:val="both"/>
              <w:rPr>
                <w:color w:val="222222"/>
                <w:szCs w:val="21"/>
                <w:shd w:val="clear" w:color="auto" w:fill="FFFFFF"/>
              </w:rPr>
            </w:pPr>
            <w:proofErr w:type="spellStart"/>
            <w:r w:rsidRPr="00712565">
              <w:rPr>
                <w:rFonts w:ascii="È≈'EB˛" w:hAnsi="È≈'EB˛" w:cs="È≈'EB˛"/>
                <w:szCs w:val="21"/>
              </w:rPr>
              <w:t>Kozmotech</w:t>
            </w:r>
            <w:proofErr w:type="spellEnd"/>
            <w:r w:rsidRPr="00712565">
              <w:rPr>
                <w:rFonts w:ascii="È≈'EB˛" w:hAnsi="È≈'EB˛" w:cs="È≈'EB˛"/>
                <w:szCs w:val="21"/>
              </w:rPr>
              <w:t xml:space="preserve"> Építőipari Korlátolt Felelősségű Társaság</w:t>
            </w:r>
          </w:p>
        </w:tc>
        <w:tc>
          <w:tcPr>
            <w:tcW w:w="2491" w:type="dxa"/>
            <w:shd w:val="clear" w:color="auto" w:fill="FFFFFF"/>
            <w:tcMar>
              <w:top w:w="60" w:type="dxa"/>
              <w:left w:w="150" w:type="dxa"/>
              <w:bottom w:w="60" w:type="dxa"/>
              <w:right w:w="150" w:type="dxa"/>
            </w:tcMar>
            <w:vAlign w:val="center"/>
            <w:hideMark/>
          </w:tcPr>
          <w:p w14:paraId="698450CB" w14:textId="56C1A12E" w:rsidR="00712565" w:rsidRPr="00712565" w:rsidRDefault="00712565" w:rsidP="00F265A1">
            <w:pPr>
              <w:spacing w:before="100" w:after="100" w:line="276" w:lineRule="auto"/>
              <w:jc w:val="both"/>
              <w:rPr>
                <w:color w:val="222222"/>
                <w:szCs w:val="21"/>
                <w:shd w:val="clear" w:color="auto" w:fill="FFFFFF"/>
              </w:rPr>
            </w:pPr>
            <w:r w:rsidRPr="00712565">
              <w:rPr>
                <w:rFonts w:ascii="È≈'EB˛" w:hAnsi="È≈'EB˛" w:cs="È≈'EB˛"/>
                <w:szCs w:val="21"/>
              </w:rPr>
              <w:t>8248 Nemesvámos Kossuth Lajos Utca 244/A</w:t>
            </w:r>
          </w:p>
        </w:tc>
      </w:tr>
      <w:tr w:rsidR="00712565" w:rsidRPr="00712565" w14:paraId="710C5B22" w14:textId="77777777" w:rsidTr="00712565">
        <w:trPr>
          <w:trHeight w:val="450"/>
          <w:jc w:val="center"/>
        </w:trPr>
        <w:tc>
          <w:tcPr>
            <w:tcW w:w="2491" w:type="dxa"/>
            <w:shd w:val="clear" w:color="auto" w:fill="F9F9F9"/>
            <w:tcMar>
              <w:top w:w="60" w:type="dxa"/>
              <w:left w:w="150" w:type="dxa"/>
              <w:bottom w:w="60" w:type="dxa"/>
              <w:right w:w="150" w:type="dxa"/>
            </w:tcMar>
            <w:vAlign w:val="center"/>
            <w:hideMark/>
          </w:tcPr>
          <w:p w14:paraId="0EAE0CC7" w14:textId="77777777" w:rsidR="00712565" w:rsidRPr="00712565" w:rsidRDefault="00712565" w:rsidP="00F265A1">
            <w:pPr>
              <w:spacing w:before="100" w:after="100" w:line="276" w:lineRule="auto"/>
              <w:jc w:val="both"/>
              <w:rPr>
                <w:color w:val="222222"/>
                <w:szCs w:val="21"/>
                <w:shd w:val="clear" w:color="auto" w:fill="FFFFFF"/>
              </w:rPr>
            </w:pPr>
            <w:r w:rsidRPr="00712565">
              <w:rPr>
                <w:color w:val="222222"/>
                <w:szCs w:val="21"/>
                <w:shd w:val="clear" w:color="auto" w:fill="FFFFFF"/>
              </w:rPr>
              <w:lastRenderedPageBreak/>
              <w:t>LAVER KFT</w:t>
            </w:r>
          </w:p>
        </w:tc>
        <w:tc>
          <w:tcPr>
            <w:tcW w:w="2491" w:type="dxa"/>
            <w:shd w:val="clear" w:color="auto" w:fill="F9F9F9"/>
            <w:tcMar>
              <w:top w:w="60" w:type="dxa"/>
              <w:left w:w="150" w:type="dxa"/>
              <w:bottom w:w="60" w:type="dxa"/>
              <w:right w:w="150" w:type="dxa"/>
            </w:tcMar>
            <w:vAlign w:val="center"/>
            <w:hideMark/>
          </w:tcPr>
          <w:p w14:paraId="462CDD33" w14:textId="77777777" w:rsidR="00712565" w:rsidRPr="00712565" w:rsidRDefault="00712565" w:rsidP="00F265A1">
            <w:pPr>
              <w:spacing w:before="100" w:after="100" w:line="276" w:lineRule="auto"/>
              <w:jc w:val="both"/>
              <w:rPr>
                <w:color w:val="222222"/>
                <w:szCs w:val="21"/>
                <w:shd w:val="clear" w:color="auto" w:fill="FFFFFF"/>
              </w:rPr>
            </w:pPr>
            <w:r w:rsidRPr="00712565">
              <w:rPr>
                <w:color w:val="222222"/>
                <w:szCs w:val="21"/>
                <w:shd w:val="clear" w:color="auto" w:fill="FFFFFF"/>
              </w:rPr>
              <w:t>8200 Veszprém Házgyári Út 1</w:t>
            </w:r>
          </w:p>
        </w:tc>
      </w:tr>
    </w:tbl>
    <w:p w14:paraId="6D4BF744" w14:textId="77777777" w:rsidR="00D74EB1" w:rsidRPr="00CB395B" w:rsidRDefault="00D74EB1" w:rsidP="00F265A1">
      <w:pPr>
        <w:autoSpaceDE w:val="0"/>
        <w:autoSpaceDN w:val="0"/>
        <w:adjustRightInd w:val="0"/>
        <w:spacing w:before="100" w:after="100" w:line="276" w:lineRule="auto"/>
        <w:jc w:val="both"/>
        <w:rPr>
          <w:rStyle w:val="Kiemels"/>
          <w:b w:val="0"/>
        </w:rPr>
      </w:pPr>
    </w:p>
    <w:p w14:paraId="28DAEDD7" w14:textId="4F92C656" w:rsidR="003D18D0" w:rsidRPr="00CB395B" w:rsidRDefault="002C7BDB" w:rsidP="00F265A1">
      <w:pPr>
        <w:autoSpaceDE w:val="0"/>
        <w:autoSpaceDN w:val="0"/>
        <w:adjustRightInd w:val="0"/>
        <w:spacing w:before="100" w:after="100" w:line="276" w:lineRule="auto"/>
        <w:jc w:val="both"/>
        <w:rPr>
          <w:color w:val="222222"/>
          <w:shd w:val="clear" w:color="auto" w:fill="FFFFFF"/>
        </w:rPr>
      </w:pPr>
      <w:r w:rsidRPr="00CB395B">
        <w:rPr>
          <w:color w:val="222222"/>
          <w:shd w:val="clear" w:color="auto" w:fill="FFFFFF"/>
        </w:rPr>
        <w:t>A</w:t>
      </w:r>
      <w:r w:rsidR="00990B01" w:rsidRPr="00CB395B">
        <w:rPr>
          <w:color w:val="222222"/>
          <w:shd w:val="clear" w:color="auto" w:fill="FFFFFF"/>
        </w:rPr>
        <w:t xml:space="preserve"> megajánlás</w:t>
      </w:r>
      <w:r w:rsidR="00D74EB1" w:rsidRPr="00CB395B">
        <w:rPr>
          <w:color w:val="222222"/>
          <w:shd w:val="clear" w:color="auto" w:fill="FFFFFF"/>
        </w:rPr>
        <w:t>ok</w:t>
      </w:r>
      <w:r w:rsidR="00990B01" w:rsidRPr="00CB395B">
        <w:rPr>
          <w:color w:val="222222"/>
          <w:shd w:val="clear" w:color="auto" w:fill="FFFFFF"/>
        </w:rPr>
        <w:t xml:space="preserve"> részleteit a</w:t>
      </w:r>
      <w:r w:rsidRPr="00CB395B">
        <w:rPr>
          <w:color w:val="222222"/>
          <w:shd w:val="clear" w:color="auto" w:fill="FFFFFF"/>
        </w:rPr>
        <w:t xml:space="preserve"> bontási jegyzőkönyv tartalmazza.</w:t>
      </w:r>
    </w:p>
    <w:p w14:paraId="5380CC46" w14:textId="4D2D4D80" w:rsidR="006C6336" w:rsidRDefault="006C6336" w:rsidP="00F265A1">
      <w:pPr>
        <w:spacing w:before="100" w:after="100" w:line="276" w:lineRule="auto"/>
        <w:jc w:val="both"/>
        <w:rPr>
          <w:color w:val="222222"/>
          <w:shd w:val="clear" w:color="auto" w:fill="FFFFFF"/>
        </w:rPr>
      </w:pPr>
      <w:r w:rsidRPr="00CB395B">
        <w:rPr>
          <w:b/>
          <w:bCs/>
          <w:i/>
          <w:iCs/>
          <w:color w:val="222222"/>
          <w:shd w:val="clear" w:color="auto" w:fill="FFFFFF"/>
        </w:rPr>
        <w:t>Előzetes vitarendezési kérelem</w:t>
      </w:r>
      <w:r w:rsidRPr="00CB395B">
        <w:rPr>
          <w:color w:val="222222"/>
          <w:shd w:val="clear" w:color="auto" w:fill="FFFFFF"/>
        </w:rPr>
        <w:t xml:space="preserve"> jelen bírálóbizottsági ülés időpontjáig nem érkezett.</w:t>
      </w:r>
    </w:p>
    <w:p w14:paraId="5E0316D8" w14:textId="65C4A947" w:rsidR="007D34FF" w:rsidRPr="00CB395B" w:rsidRDefault="007D34FF" w:rsidP="00F265A1">
      <w:pPr>
        <w:spacing w:before="100" w:after="100" w:line="276" w:lineRule="auto"/>
        <w:jc w:val="both"/>
        <w:rPr>
          <w:color w:val="222222"/>
          <w:shd w:val="clear" w:color="auto" w:fill="FFFFFF"/>
        </w:rPr>
      </w:pPr>
      <w:r>
        <w:rPr>
          <w:color w:val="222222"/>
          <w:shd w:val="clear" w:color="auto" w:fill="FFFFFF"/>
        </w:rPr>
        <w:t xml:space="preserve">Ajánlatkérő </w:t>
      </w:r>
      <w:r w:rsidR="00753A35">
        <w:rPr>
          <w:color w:val="222222"/>
          <w:shd w:val="clear" w:color="auto" w:fill="FFFFFF"/>
        </w:rPr>
        <w:t xml:space="preserve">2020. október 6. napján </w:t>
      </w:r>
      <w:r w:rsidR="00E27C8D" w:rsidRPr="00447831">
        <w:rPr>
          <w:b/>
          <w:bCs/>
          <w:i/>
          <w:iCs/>
          <w:color w:val="222222"/>
          <w:shd w:val="clear" w:color="auto" w:fill="FFFFFF"/>
        </w:rPr>
        <w:t>hiánypótlásra és felvilágosításnyújtásra</w:t>
      </w:r>
      <w:r w:rsidR="00E27C8D">
        <w:rPr>
          <w:color w:val="222222"/>
          <w:shd w:val="clear" w:color="auto" w:fill="FFFFFF"/>
        </w:rPr>
        <w:t xml:space="preserve"> hívta fel az ajánlattevőket. A</w:t>
      </w:r>
      <w:r w:rsidR="000C1A49">
        <w:rPr>
          <w:color w:val="222222"/>
          <w:shd w:val="clear" w:color="auto" w:fill="FFFFFF"/>
        </w:rPr>
        <w:t xml:space="preserve"> 2020. október 13. napján 10:00 órai határidő lejártáig egyik ajánlattevő sem nyújtott be hiánypótlást, illetőleg nem nyújtottak felvilágosítást az elrendeltek szerint.</w:t>
      </w:r>
    </w:p>
    <w:p w14:paraId="1AA3ECA8" w14:textId="73A95C13" w:rsidR="00C44898" w:rsidRPr="00447831" w:rsidRDefault="002C0071" w:rsidP="00447831">
      <w:pPr>
        <w:pStyle w:val="Cmsor1"/>
        <w:jc w:val="center"/>
      </w:pPr>
      <w:r w:rsidRPr="00447831">
        <w:t>III</w:t>
      </w:r>
      <w:r w:rsidR="00B01520" w:rsidRPr="00447831">
        <w:t xml:space="preserve">. </w:t>
      </w:r>
      <w:r w:rsidR="00447831">
        <w:t>D</w:t>
      </w:r>
      <w:r w:rsidR="00B01520" w:rsidRPr="00447831">
        <w:t>öntési javaslat</w:t>
      </w:r>
    </w:p>
    <w:p w14:paraId="5AE62301" w14:textId="77777777" w:rsidR="00C44898" w:rsidRPr="00CB395B" w:rsidRDefault="00C44898" w:rsidP="00F265A1">
      <w:pPr>
        <w:jc w:val="both"/>
      </w:pPr>
    </w:p>
    <w:p w14:paraId="6D9EA9C3" w14:textId="7CF852BE" w:rsidR="00C44898" w:rsidRPr="00CB395B" w:rsidRDefault="00C44898" w:rsidP="00F265A1">
      <w:pPr>
        <w:jc w:val="both"/>
      </w:pPr>
      <w:r w:rsidRPr="00CB395B">
        <w:t>A bírálóbizottság a</w:t>
      </w:r>
      <w:r w:rsidR="000C1A49">
        <w:t xml:space="preserve"> fenti előzményekre figyelemmel a</w:t>
      </w:r>
      <w:r w:rsidRPr="00CB395B">
        <w:t xml:space="preserve"> következő döntési javaslatokat terjeszti elő a döntéshozó, Herend Város Képviselőtestülete részére. </w:t>
      </w:r>
    </w:p>
    <w:p w14:paraId="3EA20CB5" w14:textId="2202EED8" w:rsidR="00204157" w:rsidRPr="00CB395B" w:rsidRDefault="00C74671" w:rsidP="00F265A1">
      <w:pPr>
        <w:pStyle w:val="Listaszerbekezds"/>
        <w:numPr>
          <w:ilvl w:val="0"/>
          <w:numId w:val="20"/>
        </w:numPr>
        <w:spacing w:before="100" w:after="100" w:line="276" w:lineRule="auto"/>
        <w:jc w:val="both"/>
        <w:rPr>
          <w:color w:val="auto"/>
        </w:rPr>
      </w:pPr>
      <w:r w:rsidRPr="00CB395B">
        <w:t>A bírálóbizottság a</w:t>
      </w:r>
      <w:r w:rsidR="003F1D20" w:rsidRPr="00CB395B">
        <w:t xml:space="preserve"> javasolja </w:t>
      </w:r>
      <w:r w:rsidR="00313612" w:rsidRPr="00CB395B">
        <w:rPr>
          <w:b/>
          <w:bCs/>
        </w:rPr>
        <w:t>a LAV</w:t>
      </w:r>
      <w:r w:rsidR="003D15D5" w:rsidRPr="00CB395B">
        <w:rPr>
          <w:b/>
          <w:bCs/>
        </w:rPr>
        <w:t>E</w:t>
      </w:r>
      <w:r w:rsidR="00313612" w:rsidRPr="00CB395B">
        <w:rPr>
          <w:b/>
          <w:bCs/>
        </w:rPr>
        <w:t xml:space="preserve">R Kft. ajánlattevő ajánlatának érvénytelenné nyilvánítását a Kbt. </w:t>
      </w:r>
      <w:r w:rsidR="00204157" w:rsidRPr="00CB395B">
        <w:rPr>
          <w:b/>
          <w:bCs/>
        </w:rPr>
        <w:t>73. § (1) bekezdés e) pont alapján</w:t>
      </w:r>
      <w:r w:rsidR="00204157" w:rsidRPr="00CB395B">
        <w:t xml:space="preserve">, </w:t>
      </w:r>
      <w:r w:rsidR="0035475B" w:rsidRPr="00CB395B">
        <w:t>azaz</w:t>
      </w:r>
      <w:r w:rsidR="00204157" w:rsidRPr="00CB395B">
        <w:t xml:space="preserve"> </w:t>
      </w:r>
      <w:r w:rsidR="00204157" w:rsidRPr="00CB395B">
        <w:rPr>
          <w:color w:val="auto"/>
        </w:rPr>
        <w:t>egyéb módon nem felel meg az ajánlati, ajánlattételi vagy részvételi felhívásban és a közbeszerzési dokumentumokban, valamint a jogszabályokban meghatározott feltételeknek, ide nem értve a részvételi jelentkezés és az ajánlat ajánlatkérő által előírt formai követelményeit</w:t>
      </w:r>
      <w:r w:rsidR="0035475B" w:rsidRPr="00CB395B">
        <w:rPr>
          <w:color w:val="auto"/>
        </w:rPr>
        <w:t>.</w:t>
      </w:r>
    </w:p>
    <w:p w14:paraId="38AA939F" w14:textId="1069E82E" w:rsidR="00DF770F" w:rsidRDefault="0035475B" w:rsidP="00F265A1">
      <w:pPr>
        <w:spacing w:before="100" w:after="100" w:line="276" w:lineRule="auto"/>
        <w:jc w:val="both"/>
      </w:pPr>
      <w:r w:rsidRPr="00CB395B">
        <w:t>Az érvénytelenség indoka:</w:t>
      </w:r>
      <w:r w:rsidR="00CE0602">
        <w:t xml:space="preserve"> Ajánlattevő nem nyújtott be hiánypótlást, nem nyújtott felvilágosítást.</w:t>
      </w:r>
    </w:p>
    <w:p w14:paraId="49FCEAAD" w14:textId="03B4E793" w:rsidR="00CE0602" w:rsidRDefault="004250D3" w:rsidP="00F265A1">
      <w:pPr>
        <w:spacing w:before="100" w:after="100" w:line="276" w:lineRule="auto"/>
        <w:jc w:val="both"/>
      </w:pPr>
      <w:r>
        <w:t xml:space="preserve">2020. szeptember 6. napján ajánlatkérő a </w:t>
      </w:r>
      <w:r w:rsidR="00DC2371">
        <w:t>„</w:t>
      </w:r>
      <w:r w:rsidR="00DC2371" w:rsidRPr="006A49D4">
        <w:rPr>
          <w:i/>
          <w:iCs/>
        </w:rPr>
        <w:t>Felhívás hiánypótlásra és felvilágosítás nyújtására</w:t>
      </w:r>
      <w:r w:rsidR="00DC2371">
        <w:t xml:space="preserve">” tárgyú dokumentumban a következőkre hívta fel a </w:t>
      </w:r>
      <w:proofErr w:type="spellStart"/>
      <w:r w:rsidR="00DC2371">
        <w:t>Laver</w:t>
      </w:r>
      <w:proofErr w:type="spellEnd"/>
      <w:r w:rsidR="00DC2371">
        <w:t xml:space="preserve"> Kft.-t.</w:t>
      </w:r>
    </w:p>
    <w:p w14:paraId="272C1827" w14:textId="77777777" w:rsidR="006A49D4" w:rsidRPr="00363EC0" w:rsidRDefault="006A49D4" w:rsidP="00363EC0">
      <w:pPr>
        <w:ind w:left="284"/>
        <w:jc w:val="both"/>
        <w:rPr>
          <w:i/>
          <w:iCs/>
          <w:noProof/>
          <w:sz w:val="20"/>
          <w:szCs w:val="20"/>
        </w:rPr>
      </w:pPr>
      <w:r w:rsidRPr="00363EC0">
        <w:rPr>
          <w:i/>
          <w:iCs/>
          <w:noProof/>
          <w:sz w:val="20"/>
          <w:szCs w:val="20"/>
        </w:rPr>
        <w:t>1) Ajánlati felhívás V.2) pont, 3. alpontjában előírtak.</w:t>
      </w:r>
    </w:p>
    <w:p w14:paraId="61A746A4" w14:textId="77777777" w:rsidR="006A49D4" w:rsidRPr="00363EC0" w:rsidRDefault="006A49D4" w:rsidP="00363EC0">
      <w:pPr>
        <w:ind w:left="284"/>
        <w:jc w:val="both"/>
        <w:rPr>
          <w:i/>
          <w:iCs/>
          <w:noProof/>
          <w:sz w:val="20"/>
          <w:szCs w:val="20"/>
        </w:rPr>
      </w:pPr>
      <w:r w:rsidRPr="00363EC0">
        <w:rPr>
          <w:i/>
          <w:iCs/>
          <w:noProof/>
          <w:sz w:val="20"/>
          <w:szCs w:val="20"/>
        </w:rPr>
        <w:t>Ajánlattevő nem nyújtotta be az árazott költségvetését cégszerűen aláírt, pdf formátumban, csupán szerkeszthető fájlokként csatolta azt.</w:t>
      </w:r>
    </w:p>
    <w:p w14:paraId="694DDD70" w14:textId="7B123CE7" w:rsidR="006A49D4" w:rsidRPr="00363EC0" w:rsidRDefault="00A45689" w:rsidP="00363EC0">
      <w:pPr>
        <w:ind w:left="284"/>
        <w:jc w:val="both"/>
        <w:rPr>
          <w:i/>
          <w:iCs/>
          <w:noProof/>
          <w:sz w:val="20"/>
          <w:szCs w:val="20"/>
        </w:rPr>
      </w:pPr>
      <w:r w:rsidRPr="00363EC0">
        <w:rPr>
          <w:i/>
          <w:iCs/>
          <w:noProof/>
          <w:sz w:val="20"/>
          <w:szCs w:val="20"/>
        </w:rPr>
        <w:t>Ajánlatkérő kérte</w:t>
      </w:r>
      <w:r w:rsidR="006A49D4" w:rsidRPr="00363EC0">
        <w:rPr>
          <w:i/>
          <w:iCs/>
          <w:noProof/>
          <w:sz w:val="20"/>
          <w:szCs w:val="20"/>
        </w:rPr>
        <w:t xml:space="preserve"> az ajánlattevőt, hogy hiánypótlás keretében csatolja a költségvetést cégszerűen aláírt, pdf formátumban is!</w:t>
      </w:r>
    </w:p>
    <w:p w14:paraId="6B35060C" w14:textId="77777777" w:rsidR="006A49D4" w:rsidRPr="00363EC0" w:rsidRDefault="006A49D4" w:rsidP="00363EC0">
      <w:pPr>
        <w:ind w:left="284"/>
        <w:jc w:val="both"/>
        <w:rPr>
          <w:i/>
          <w:iCs/>
          <w:noProof/>
          <w:sz w:val="20"/>
          <w:szCs w:val="20"/>
        </w:rPr>
      </w:pPr>
      <w:r w:rsidRPr="00363EC0">
        <w:rPr>
          <w:i/>
          <w:iCs/>
          <w:noProof/>
          <w:sz w:val="20"/>
          <w:szCs w:val="20"/>
        </w:rPr>
        <w:t xml:space="preserve">2) Az ajánlat részeként csatolandók a 2. értékelési szempont szerinti többlettapasztalat megajánlást igazoló dokumentumok. </w:t>
      </w:r>
    </w:p>
    <w:p w14:paraId="6C35FDEE" w14:textId="77777777" w:rsidR="006A49D4" w:rsidRPr="00363EC0" w:rsidRDefault="006A49D4" w:rsidP="00363EC0">
      <w:pPr>
        <w:ind w:left="284"/>
        <w:jc w:val="both"/>
        <w:rPr>
          <w:i/>
          <w:iCs/>
          <w:noProof/>
          <w:sz w:val="20"/>
          <w:szCs w:val="20"/>
        </w:rPr>
      </w:pPr>
      <w:r w:rsidRPr="00363EC0">
        <w:rPr>
          <w:i/>
          <w:iCs/>
          <w:noProof/>
          <w:sz w:val="20"/>
          <w:szCs w:val="20"/>
        </w:rPr>
        <w:t>2.értékelési szempont:  Az M2.b alkalmassági követelmény körében megjelölt felelős műszaki vezető szakembernek az alkalmasság tekintetében előírt építőipari kivitelezési szakmai gyakorlatát meghaladó szakmai gyakorlata (hónapban, min. 0, maximum 60 hónap).</w:t>
      </w:r>
    </w:p>
    <w:p w14:paraId="6E5B922A" w14:textId="77777777" w:rsidR="006A49D4" w:rsidRPr="00363EC0" w:rsidRDefault="006A49D4" w:rsidP="00363EC0">
      <w:pPr>
        <w:ind w:left="284"/>
        <w:jc w:val="both"/>
        <w:rPr>
          <w:i/>
          <w:iCs/>
          <w:noProof/>
          <w:sz w:val="20"/>
          <w:szCs w:val="20"/>
        </w:rPr>
      </w:pPr>
      <w:r w:rsidRPr="00363EC0">
        <w:rPr>
          <w:i/>
          <w:iCs/>
          <w:noProof/>
          <w:sz w:val="20"/>
          <w:szCs w:val="20"/>
        </w:rPr>
        <w:t xml:space="preserve">A közbeszerzési dokumentációban ajánlatkérő a következőket írta elő: A 2. értékelési szempont szerinti megajánlás alátámasztására csatolni szükséges a szakember saját kezűleg aláírt szakmai önéletrajzát. Amennyiben a szakember már az ajánlattételkor rendelkezik MV-É (vagy azzal egyenértékű) jogosultsággal, akkor az önéletrajzban feltüntetendő a jogosultság megszerzésének dátuma is annak érdekében, hogy az általános építmények építésére, átalakítására, bővítésére, felújítására, helyreállítására, korszerűsítésére, lebontására, elmozdítására irányuló építési- </w:t>
      </w:r>
      <w:r w:rsidRPr="00363EC0">
        <w:rPr>
          <w:i/>
          <w:iCs/>
          <w:noProof/>
          <w:sz w:val="20"/>
          <w:szCs w:val="20"/>
        </w:rPr>
        <w:lastRenderedPageBreak/>
        <w:t>szerelési munkák felelős műszaki vezetésében szerzett gyakorlat vonatkozásában az önéletrajzban feltüntetett adatok időbeli helytállósága ellenőrizhető legyen.  Az önéletrajzban egyértelműen el kell különíteni az alkalmassági követelménynek való megfeleléshez szükséges tapasztalatot és az értékelési szempont szerint értékelésre kerülő tapasztalatot. Az alkalmassági követelménynek való megfelelés igazolására bemutatott tapasztalat és az értékelési szempont szerint figyelembevehető tapasztalat között nem lehet átfedés, ajánlatkérő a minimumkövetelmény szerintin túli (azon kívüli) tapasztalatot értékeli.  Az értékelési szempont szerinti megajánlást alátámasztó önéletrajzban a szakember tapasztalatát év-hónap pontossággal megadott kezdési és befejezési dátumot feltüntetve kell szerepeltetni.  A szakmai tapasztalat vonatkozásában az időben párhuzamos gyakorlat/ projektek csak egyszer számítanak bele az adott szakember szakmai tapasztalatába.</w:t>
      </w:r>
    </w:p>
    <w:p w14:paraId="4A033517" w14:textId="77777777" w:rsidR="006A49D4" w:rsidRPr="00363EC0" w:rsidRDefault="006A49D4" w:rsidP="00363EC0">
      <w:pPr>
        <w:ind w:left="284"/>
        <w:jc w:val="both"/>
        <w:rPr>
          <w:i/>
          <w:iCs/>
          <w:noProof/>
          <w:sz w:val="20"/>
          <w:szCs w:val="20"/>
        </w:rPr>
      </w:pPr>
      <w:r w:rsidRPr="00363EC0">
        <w:rPr>
          <w:i/>
          <w:iCs/>
          <w:noProof/>
          <w:sz w:val="20"/>
          <w:szCs w:val="20"/>
        </w:rPr>
        <w:t xml:space="preserve">A 2. értékelési szempont tekintetében a felolvasólapon szerepeltetett többlettapasztalat megajánlás 60 hónap, azonban a felelős műszaki vezető önéletrajza nem támasztja ezt alá, tekintettel arra, hogy az ott bemutatott általános építmények építésére, átalakítására, bővítésére, felújítására, helyreállítására, korszerűsítésére, lebontására, elmozdítására irányuló építési- szerelési munkák felelős műszaki vezetésében szerzett gyakorlatok </w:t>
      </w:r>
      <w:r w:rsidRPr="00363EC0">
        <w:rPr>
          <w:i/>
          <w:iCs/>
          <w:noProof/>
          <w:sz w:val="20"/>
          <w:szCs w:val="20"/>
          <w:u w:val="single"/>
        </w:rPr>
        <w:t>átfedés nélküli időtartama</w:t>
      </w:r>
      <w:r w:rsidRPr="00363EC0">
        <w:rPr>
          <w:i/>
          <w:iCs/>
          <w:noProof/>
          <w:sz w:val="20"/>
          <w:szCs w:val="20"/>
        </w:rPr>
        <w:t xml:space="preserve"> ennél kevesebb.  </w:t>
      </w:r>
    </w:p>
    <w:p w14:paraId="7818997B" w14:textId="77777777" w:rsidR="006A49D4" w:rsidRPr="00363EC0" w:rsidRDefault="006A49D4" w:rsidP="00363EC0">
      <w:pPr>
        <w:ind w:left="284"/>
        <w:jc w:val="both"/>
        <w:rPr>
          <w:i/>
          <w:iCs/>
          <w:noProof/>
          <w:sz w:val="20"/>
          <w:szCs w:val="20"/>
        </w:rPr>
      </w:pPr>
      <w:r w:rsidRPr="00363EC0">
        <w:rPr>
          <w:i/>
          <w:iCs/>
          <w:noProof/>
          <w:sz w:val="20"/>
          <w:szCs w:val="20"/>
        </w:rPr>
        <w:t xml:space="preserve">Továbbá nem minden tapasztalat esetében került feltüntetésre év-hónap pontossággal a kezdési és befejezési dátum. </w:t>
      </w:r>
    </w:p>
    <w:p w14:paraId="62C4F3A0" w14:textId="5AE4475A" w:rsidR="006A49D4" w:rsidRPr="00363EC0" w:rsidRDefault="00A45689" w:rsidP="00363EC0">
      <w:pPr>
        <w:ind w:left="284"/>
        <w:jc w:val="both"/>
        <w:rPr>
          <w:i/>
          <w:iCs/>
          <w:noProof/>
          <w:sz w:val="20"/>
          <w:szCs w:val="20"/>
        </w:rPr>
      </w:pPr>
      <w:r w:rsidRPr="00363EC0">
        <w:rPr>
          <w:i/>
          <w:iCs/>
          <w:noProof/>
          <w:sz w:val="20"/>
          <w:szCs w:val="20"/>
        </w:rPr>
        <w:t xml:space="preserve">Ajánlatkérő kérte </w:t>
      </w:r>
      <w:r w:rsidR="006A49D4" w:rsidRPr="00363EC0">
        <w:rPr>
          <w:i/>
          <w:iCs/>
          <w:noProof/>
          <w:sz w:val="20"/>
          <w:szCs w:val="20"/>
        </w:rPr>
        <w:t xml:space="preserve">az ajánlattevőt, hogy hiánypótlás keretében nyújtsa be a 2. értékelési szempont szerinti felelős műszaki vezető önéletrajzát oly módon, hogy abból ellenőrizhető és megállapítható legyen a felolvasólapon szerepeltetett (átfedés nélküli) 60 hónapnyi általános építmények építésére, átalakítására, bővítésére, felújítására, helyreállítására, korszerűsítésére, lebontására, elmozdítására irányuló építési- szerelési munkák felelős műszaki vezetésében szerzett tapasztalat megléte, valamint, hogy abban a tapasztalatok év-hónap pontosságú kezdési és befejezési dátum feltüntetésével kerüljenek megadásra. </w:t>
      </w:r>
    </w:p>
    <w:p w14:paraId="38C3295A" w14:textId="77777777" w:rsidR="006A49D4" w:rsidRPr="00363EC0" w:rsidRDefault="006A49D4" w:rsidP="00363EC0">
      <w:pPr>
        <w:suppressAutoHyphens/>
        <w:spacing w:before="100" w:after="100" w:line="276" w:lineRule="auto"/>
        <w:ind w:left="284"/>
        <w:jc w:val="both"/>
        <w:rPr>
          <w:b/>
          <w:bCs/>
          <w:i/>
          <w:iCs/>
          <w:noProof/>
          <w:sz w:val="20"/>
          <w:szCs w:val="20"/>
        </w:rPr>
      </w:pPr>
      <w:r w:rsidRPr="00363EC0">
        <w:rPr>
          <w:b/>
          <w:bCs/>
          <w:i/>
          <w:iCs/>
          <w:noProof/>
          <w:sz w:val="20"/>
          <w:szCs w:val="20"/>
        </w:rPr>
        <w:t xml:space="preserve">3) Közbeszerzési dokumentáció 2. pont: </w:t>
      </w:r>
    </w:p>
    <w:p w14:paraId="32162E93" w14:textId="77777777" w:rsidR="006A49D4" w:rsidRPr="00363EC0" w:rsidRDefault="006A49D4" w:rsidP="00363EC0">
      <w:pPr>
        <w:ind w:left="284"/>
        <w:jc w:val="both"/>
        <w:rPr>
          <w:i/>
          <w:iCs/>
          <w:noProof/>
          <w:sz w:val="20"/>
          <w:szCs w:val="20"/>
        </w:rPr>
      </w:pPr>
      <w:r w:rsidRPr="00363EC0">
        <w:rPr>
          <w:i/>
          <w:iCs/>
          <w:noProof/>
          <w:sz w:val="20"/>
          <w:szCs w:val="20"/>
        </w:rPr>
        <w:t>Alvállalkozó: az a gazdasági szereplő, aki (amely) a közbeszerzési eljárás eredményeként megkötött szerződés teljesítésében az ajánlattevő által bevontan közvetlenül vesz részt, kivéve</w:t>
      </w:r>
    </w:p>
    <w:p w14:paraId="18057ED1" w14:textId="77777777" w:rsidR="006A49D4" w:rsidRPr="00363EC0" w:rsidRDefault="006A49D4" w:rsidP="00363EC0">
      <w:pPr>
        <w:pStyle w:val="Listaszerbekezds"/>
        <w:numPr>
          <w:ilvl w:val="0"/>
          <w:numId w:val="21"/>
        </w:numPr>
        <w:suppressAutoHyphens/>
        <w:spacing w:before="100" w:after="100" w:line="276" w:lineRule="auto"/>
        <w:ind w:left="284" w:firstLine="0"/>
        <w:jc w:val="both"/>
        <w:rPr>
          <w:rFonts w:cs="Big Caslon Medium"/>
          <w:i/>
          <w:iCs/>
          <w:color w:val="000000" w:themeColor="text1"/>
          <w:sz w:val="20"/>
          <w:szCs w:val="20"/>
        </w:rPr>
      </w:pPr>
      <w:r w:rsidRPr="00363EC0">
        <w:rPr>
          <w:rFonts w:cs="Big Caslon Medium"/>
          <w:i/>
          <w:iCs/>
          <w:color w:val="000000" w:themeColor="text1"/>
          <w:sz w:val="20"/>
          <w:szCs w:val="20"/>
        </w:rPr>
        <w:t>azon gazdasági szereplőt, amely tevékenységét kizárólagos jog alapján végzi,</w:t>
      </w:r>
    </w:p>
    <w:p w14:paraId="25DEE15C" w14:textId="77777777" w:rsidR="006A49D4" w:rsidRPr="00363EC0" w:rsidRDefault="006A49D4" w:rsidP="00363EC0">
      <w:pPr>
        <w:pStyle w:val="Listaszerbekezds"/>
        <w:numPr>
          <w:ilvl w:val="0"/>
          <w:numId w:val="21"/>
        </w:numPr>
        <w:suppressAutoHyphens/>
        <w:spacing w:before="100" w:after="100" w:line="276" w:lineRule="auto"/>
        <w:ind w:left="284" w:firstLine="0"/>
        <w:jc w:val="both"/>
        <w:rPr>
          <w:rFonts w:cs="Big Caslon Medium"/>
          <w:i/>
          <w:iCs/>
          <w:color w:val="000000" w:themeColor="text1"/>
          <w:sz w:val="20"/>
          <w:szCs w:val="20"/>
        </w:rPr>
      </w:pPr>
      <w:r w:rsidRPr="00363EC0">
        <w:rPr>
          <w:rFonts w:cs="Big Caslon Medium"/>
          <w:i/>
          <w:iCs/>
          <w:color w:val="000000" w:themeColor="text1"/>
          <w:sz w:val="20"/>
          <w:szCs w:val="20"/>
        </w:rPr>
        <w:t>a szerződés teljesítéséhez igénybe venni kívánt gyártót, forgalmazót, alkatrész vagy alapanyag eladóját,</w:t>
      </w:r>
    </w:p>
    <w:p w14:paraId="72783A32" w14:textId="77777777" w:rsidR="006A49D4" w:rsidRPr="00363EC0" w:rsidRDefault="006A49D4" w:rsidP="00363EC0">
      <w:pPr>
        <w:pStyle w:val="Listaszerbekezds"/>
        <w:numPr>
          <w:ilvl w:val="0"/>
          <w:numId w:val="21"/>
        </w:numPr>
        <w:suppressAutoHyphens/>
        <w:spacing w:before="100" w:after="100" w:line="276" w:lineRule="auto"/>
        <w:ind w:left="284" w:firstLine="0"/>
        <w:jc w:val="both"/>
        <w:rPr>
          <w:rFonts w:cs="Big Caslon Medium"/>
          <w:i/>
          <w:iCs/>
          <w:color w:val="000000" w:themeColor="text1"/>
          <w:sz w:val="20"/>
          <w:szCs w:val="20"/>
        </w:rPr>
      </w:pPr>
      <w:r w:rsidRPr="00363EC0">
        <w:rPr>
          <w:rFonts w:cs="Big Caslon Medium"/>
          <w:i/>
          <w:iCs/>
          <w:color w:val="000000" w:themeColor="text1"/>
          <w:sz w:val="20"/>
          <w:szCs w:val="20"/>
        </w:rPr>
        <w:t>építési beruházás esetén az építőanyag-eladót.</w:t>
      </w:r>
    </w:p>
    <w:p w14:paraId="095D7DB7" w14:textId="77777777" w:rsidR="006A49D4" w:rsidRPr="00363EC0" w:rsidRDefault="006A49D4" w:rsidP="00363EC0">
      <w:pPr>
        <w:ind w:left="284"/>
        <w:jc w:val="both"/>
        <w:rPr>
          <w:i/>
          <w:iCs/>
          <w:noProof/>
          <w:sz w:val="20"/>
          <w:szCs w:val="20"/>
        </w:rPr>
      </w:pPr>
      <w:r w:rsidRPr="00363EC0">
        <w:rPr>
          <w:i/>
          <w:iCs/>
          <w:noProof/>
          <w:sz w:val="20"/>
          <w:szCs w:val="20"/>
        </w:rPr>
        <w:t>Ajánlatkérő előírja a Kbt. 66. § (6) bekezdés szerinti adatok ajánlatban történő feltüntetését.</w:t>
      </w:r>
    </w:p>
    <w:p w14:paraId="62AC782C" w14:textId="77777777" w:rsidR="006A49D4" w:rsidRPr="00363EC0" w:rsidRDefault="006A49D4" w:rsidP="00363EC0">
      <w:pPr>
        <w:ind w:left="284"/>
        <w:jc w:val="both"/>
        <w:rPr>
          <w:i/>
          <w:iCs/>
          <w:noProof/>
          <w:sz w:val="20"/>
          <w:szCs w:val="20"/>
        </w:rPr>
      </w:pPr>
      <w:r w:rsidRPr="00363EC0">
        <w:rPr>
          <w:i/>
          <w:iCs/>
          <w:noProof/>
          <w:sz w:val="20"/>
          <w:szCs w:val="20"/>
        </w:rPr>
        <w:t>A nyertes ajánlattevő a szerződés megkötésének időpontjában, majd – a később bevont alvállalkozók tekintetében – a szerződés teljesítésének időtartama alatt köteles előzetesen az ajánlatkérőnek valamennyi olyan alvállalkozót bejelenteni, amely részt vesz a szerződés teljesítésében, és – ha a megelőző közbeszerzési eljárásban az adott alvállalkozót még nem nevezte meg – a bejelentéssel együtt nyilatkozni vagy az érintett alvállalkozó nyilatkozatát benyújtani arról is, hogy az általa igénybe venni kívánt alvállalkozó nem áll a megelőző közbeszerzési eljárásban előírt kizáró okok hatálya alatt.</w:t>
      </w:r>
    </w:p>
    <w:p w14:paraId="0D8B0DA6" w14:textId="77777777" w:rsidR="006A49D4" w:rsidRPr="00363EC0" w:rsidRDefault="006A49D4" w:rsidP="00363EC0">
      <w:pPr>
        <w:ind w:left="284"/>
        <w:jc w:val="both"/>
        <w:rPr>
          <w:i/>
          <w:iCs/>
          <w:noProof/>
          <w:sz w:val="20"/>
          <w:szCs w:val="20"/>
        </w:rPr>
      </w:pPr>
      <w:r w:rsidRPr="00363EC0">
        <w:rPr>
          <w:i/>
          <w:iCs/>
          <w:noProof/>
          <w:sz w:val="20"/>
          <w:szCs w:val="20"/>
        </w:rPr>
        <w:t xml:space="preserve">Kapacitást nyújtó (alkalmasság igazolására bevont) gazdasági szereplő: Az előírt alkalmassági követelményeknek az ajánlattevők bármely más szervezet vagy személy kapacitására támaszkodva is megfelelhetnek, a közöttük fennálló kapcsolat jogi jellegétől függetlenül. Ebben az esetben meg kell jelölni az ajánlatban ezt a szervezetet és az eljárást megindító felhívás vonatkozó pontjának megjelölésével azon alkalmassági követelményt vagy követelményeket, </w:t>
      </w:r>
      <w:r w:rsidRPr="00363EC0">
        <w:rPr>
          <w:i/>
          <w:iCs/>
          <w:noProof/>
          <w:sz w:val="20"/>
          <w:szCs w:val="20"/>
        </w:rPr>
        <w:lastRenderedPageBreak/>
        <w:t xml:space="preserve">amelynek igazolása érdekében az ajánlattevő ezen szervezet erőforrására vagy arra is támaszkodik. </w:t>
      </w:r>
    </w:p>
    <w:p w14:paraId="2A974EBB" w14:textId="77777777" w:rsidR="006A49D4" w:rsidRPr="00363EC0" w:rsidRDefault="006A49D4" w:rsidP="00363EC0">
      <w:pPr>
        <w:ind w:left="284"/>
        <w:jc w:val="both"/>
        <w:rPr>
          <w:i/>
          <w:iCs/>
          <w:noProof/>
          <w:sz w:val="20"/>
          <w:szCs w:val="20"/>
        </w:rPr>
      </w:pPr>
      <w:r w:rsidRPr="00363EC0">
        <w:rPr>
          <w:i/>
          <w:iCs/>
          <w:noProof/>
          <w:sz w:val="20"/>
          <w:szCs w:val="20"/>
        </w:rPr>
        <w:t>Csatolni kell az ajánlatban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 Az alkalmasság igazolásához igénybe vett más szervezet részéről a kötelezettségvállalást tartalmazó okiratnak tartalmaznia kell az ajánlattevő részére szóló meghatalmazást arra, hogy az EKR-ben elektronikus úton teendő nyilatkozatok megtételekor az adott szervezet képviseletében eljárhat.</w:t>
      </w:r>
    </w:p>
    <w:p w14:paraId="09B422F8" w14:textId="77777777" w:rsidR="006A49D4" w:rsidRPr="00363EC0" w:rsidRDefault="006A49D4" w:rsidP="00363EC0">
      <w:pPr>
        <w:suppressAutoHyphens/>
        <w:spacing w:before="100" w:after="100" w:line="276" w:lineRule="auto"/>
        <w:ind w:left="284"/>
        <w:jc w:val="both"/>
        <w:rPr>
          <w:rFonts w:cs="Big Caslon Medium"/>
          <w:i/>
          <w:iCs/>
          <w:color w:val="000000" w:themeColor="text1"/>
          <w:sz w:val="20"/>
          <w:szCs w:val="20"/>
        </w:rPr>
      </w:pPr>
      <w:r w:rsidRPr="00363EC0">
        <w:rPr>
          <w:rFonts w:cs="Big Caslon Medium"/>
          <w:i/>
          <w:iCs/>
          <w:color w:val="000000" w:themeColor="text1"/>
          <w:sz w:val="20"/>
          <w:szCs w:val="20"/>
        </w:rPr>
        <w:t xml:space="preserve">A szakemberek – azok végzettségére, képzettségére – rendelkezésre állására vonatkozó követelmény, valamint a releváns szakmai tapasztalatot igazoló referenciákra vonatkozó követelmény teljesítésének igazolására a gazdasági szereplő csak akkor veheti igénybe más szervezet kapacitásait, ha az adott szervezet olyan mértékben részt vesz a szerződés, vagy a szerződés azon részének teljesítésében, amelyhez e kapacitásokra szükség van, amely – az ajánlattevő saját kapacitásával együtt – biztosítja az alkalmassági követelményben elvárt szaktudás, illetve szakmai tapasztalat érvényesülését a teljesítésben. A kötelezettségvállalásnak ezt kell alátámasztania. </w:t>
      </w:r>
    </w:p>
    <w:p w14:paraId="5EAE3F10" w14:textId="77777777" w:rsidR="006A49D4" w:rsidRPr="00363EC0" w:rsidRDefault="006A49D4" w:rsidP="00363EC0">
      <w:pPr>
        <w:suppressAutoHyphens/>
        <w:spacing w:before="100" w:after="100" w:line="276" w:lineRule="auto"/>
        <w:ind w:left="284"/>
        <w:jc w:val="both"/>
        <w:rPr>
          <w:rFonts w:cs="Big Caslon Medium"/>
          <w:i/>
          <w:iCs/>
          <w:color w:val="000000" w:themeColor="text1"/>
          <w:sz w:val="20"/>
          <w:szCs w:val="20"/>
        </w:rPr>
      </w:pPr>
      <w:r w:rsidRPr="00363EC0">
        <w:rPr>
          <w:rFonts w:cs="Big Caslon Medium"/>
          <w:i/>
          <w:iCs/>
          <w:color w:val="000000" w:themeColor="text1"/>
          <w:sz w:val="20"/>
          <w:szCs w:val="20"/>
        </w:rPr>
        <w:t>A kötelezettségvállalásnak a referenciákra vonatkozó követelmény teljesítését igazoló más szervezet tekintetében azt kell alátámasztania, hogy ez a szervezet ténylegesen részt vesz a szerződés teljesítésében, az ajánlatkérő a szerződés teljesítése során ellenőrzi, hogy a teljesítésbe történő bevonás mértéke e bekezdésekben foglaltaknak megfelel.</w:t>
      </w:r>
    </w:p>
    <w:p w14:paraId="5DB620C7" w14:textId="77777777" w:rsidR="006A49D4" w:rsidRPr="00363EC0" w:rsidRDefault="006A49D4" w:rsidP="00363EC0">
      <w:pPr>
        <w:suppressAutoHyphens/>
        <w:spacing w:before="100" w:after="100" w:line="276" w:lineRule="auto"/>
        <w:ind w:left="284"/>
        <w:jc w:val="both"/>
        <w:rPr>
          <w:rFonts w:cs="Big Caslon Medium"/>
          <w:i/>
          <w:iCs/>
          <w:color w:val="000000" w:themeColor="text1"/>
          <w:sz w:val="20"/>
          <w:szCs w:val="20"/>
        </w:rPr>
      </w:pPr>
      <w:r w:rsidRPr="00363EC0">
        <w:rPr>
          <w:rFonts w:cs="Big Caslon Medium"/>
          <w:i/>
          <w:iCs/>
          <w:color w:val="000000" w:themeColor="text1"/>
          <w:sz w:val="20"/>
          <w:szCs w:val="20"/>
        </w:rPr>
        <w:t>A kapacitást nyújtó gazdasági szereplők igénybevételének részletes szabályait a Kbt. 65. § tartalmazza.</w:t>
      </w:r>
    </w:p>
    <w:p w14:paraId="2F145593" w14:textId="77777777" w:rsidR="006A49D4" w:rsidRPr="00363EC0" w:rsidRDefault="006A49D4" w:rsidP="00363EC0">
      <w:pPr>
        <w:suppressAutoHyphens/>
        <w:spacing w:before="100" w:after="100" w:line="276" w:lineRule="auto"/>
        <w:ind w:left="284"/>
        <w:jc w:val="both"/>
        <w:rPr>
          <w:rFonts w:cs="Big Caslon Medium"/>
          <w:i/>
          <w:iCs/>
          <w:color w:val="000000" w:themeColor="text1"/>
          <w:sz w:val="20"/>
          <w:szCs w:val="20"/>
        </w:rPr>
      </w:pPr>
      <w:r w:rsidRPr="00363EC0">
        <w:rPr>
          <w:rFonts w:cs="Big Caslon Medium"/>
          <w:i/>
          <w:iCs/>
          <w:color w:val="000000" w:themeColor="text1"/>
          <w:sz w:val="20"/>
          <w:szCs w:val="20"/>
        </w:rPr>
        <w:t xml:space="preserve">Az ajánlattevőként szerződő fél a teljesítéshez az </w:t>
      </w:r>
      <w:proofErr w:type="spellStart"/>
      <w:r w:rsidRPr="00363EC0">
        <w:rPr>
          <w:rFonts w:cs="Big Caslon Medium"/>
          <w:i/>
          <w:iCs/>
          <w:color w:val="000000" w:themeColor="text1"/>
          <w:sz w:val="20"/>
          <w:szCs w:val="20"/>
        </w:rPr>
        <w:t>alkalmasságának</w:t>
      </w:r>
      <w:proofErr w:type="spellEnd"/>
      <w:r w:rsidRPr="00363EC0">
        <w:rPr>
          <w:rFonts w:cs="Big Caslon Medium"/>
          <w:i/>
          <w:iCs/>
          <w:color w:val="000000" w:themeColor="text1"/>
          <w:sz w:val="20"/>
          <w:szCs w:val="20"/>
        </w:rPr>
        <w:t xml:space="preserve"> igazolásában részt vett szervezetet a Kbt. 65. § (7) bekezdése szerint az eljárásban bemutatott kötelezettségvállalásnak megfelelően, valamint a Kbt. 65. § (9) bekezdésében foglalt esetekben és módon köteles igénybe venni, valamint köteles a teljesítésbe bevonni az alkalmasság igazolásához bemutatott szakembereket. E szervezetek vagy szakemberek bevonása akkor maradhat el, vagy helyettük akkor vonható be más (ideértve az átalakulás, egyesülés, szétválás útján történt jogutódlás eseteit is), ha az ajánlattevő e szervezet vagy szakember nélkül vagy a helyette bevont új szervezettel vagy szakemberrel is megfelel – amennyiben a közbeszerzési eljárásban az adott alkalmassági követelmény tekintetében bemutatott adatok alapján az ajánlatkérő szűkítette az eljárásban részt vevő gazdasági szereplők számát, az eredeti szervezetekkel vagy szakemberrel egyenértékű módon megfelel – azoknak az alkalmassági követelményeknek, amelyeknek az ajánlattevőként szerződő fél a közbeszerzési eljárásban az adott szervezettel vagy szakemberrel együtt felelt meg.</w:t>
      </w:r>
    </w:p>
    <w:p w14:paraId="3A23B5BB" w14:textId="77777777" w:rsidR="006A49D4" w:rsidRPr="00363EC0" w:rsidRDefault="006A49D4" w:rsidP="00363EC0">
      <w:pPr>
        <w:suppressAutoHyphens/>
        <w:spacing w:before="100" w:after="100" w:line="276" w:lineRule="auto"/>
        <w:ind w:left="284"/>
        <w:jc w:val="both"/>
        <w:rPr>
          <w:rFonts w:cs="Big Caslon Medium"/>
          <w:i/>
          <w:iCs/>
          <w:color w:val="000000" w:themeColor="text1"/>
          <w:sz w:val="20"/>
          <w:szCs w:val="20"/>
        </w:rPr>
      </w:pPr>
      <w:r w:rsidRPr="00363EC0">
        <w:rPr>
          <w:rFonts w:cs="Big Caslon Medium"/>
          <w:i/>
          <w:iCs/>
          <w:color w:val="000000" w:themeColor="text1"/>
          <w:sz w:val="20"/>
          <w:szCs w:val="20"/>
        </w:rPr>
        <w:t>A szerződés teljesítésében részt vevő szereplőkkel kapcsolatos részletes információk a Kbt. 138. §-</w:t>
      </w:r>
      <w:proofErr w:type="spellStart"/>
      <w:r w:rsidRPr="00363EC0">
        <w:rPr>
          <w:rFonts w:cs="Big Caslon Medium"/>
          <w:i/>
          <w:iCs/>
          <w:color w:val="000000" w:themeColor="text1"/>
          <w:sz w:val="20"/>
          <w:szCs w:val="20"/>
        </w:rPr>
        <w:t>ban</w:t>
      </w:r>
      <w:proofErr w:type="spellEnd"/>
      <w:r w:rsidRPr="00363EC0">
        <w:rPr>
          <w:rFonts w:cs="Big Caslon Medium"/>
          <w:i/>
          <w:iCs/>
          <w:color w:val="000000" w:themeColor="text1"/>
          <w:sz w:val="20"/>
          <w:szCs w:val="20"/>
        </w:rPr>
        <w:t>.</w:t>
      </w:r>
    </w:p>
    <w:p w14:paraId="06FF8BCC" w14:textId="7DD6FAB5" w:rsidR="006A49D4" w:rsidRPr="00363EC0" w:rsidRDefault="006A49D4" w:rsidP="00363EC0">
      <w:pPr>
        <w:ind w:left="284"/>
        <w:jc w:val="both"/>
        <w:rPr>
          <w:i/>
          <w:iCs/>
          <w:noProof/>
          <w:sz w:val="20"/>
          <w:szCs w:val="20"/>
        </w:rPr>
      </w:pPr>
      <w:r w:rsidRPr="00363EC0">
        <w:rPr>
          <w:i/>
          <w:iCs/>
          <w:noProof/>
          <w:sz w:val="20"/>
          <w:szCs w:val="20"/>
        </w:rPr>
        <w:t xml:space="preserve">Az ajánlattevő az ajánlat részeként benyújtott egy TP szakemberrel kötött „vállalkozói keretszerződést”, mely szükségessé teszi TP szakember bevonásának/igénybevételének tisztázását, tekintettel arra, hogy az ajánlattevő EKR űrlap szerinti nyilatkozata szerint nem vesz igénybe alvállalkozót a szerződés teljesítéséhez és nem támaszkodik más (kapacitást nyújtó) személy/szervezet kapacitására az alkalmassági követelményeknek való megfeleléshez.  </w:t>
      </w:r>
      <w:r w:rsidR="00363EC0" w:rsidRPr="00363EC0">
        <w:rPr>
          <w:i/>
          <w:iCs/>
          <w:noProof/>
          <w:sz w:val="20"/>
          <w:szCs w:val="20"/>
        </w:rPr>
        <w:t>Ajánlatkérő felhívta</w:t>
      </w:r>
      <w:r w:rsidRPr="00363EC0">
        <w:rPr>
          <w:i/>
          <w:iCs/>
          <w:noProof/>
          <w:sz w:val="20"/>
          <w:szCs w:val="20"/>
        </w:rPr>
        <w:t xml:space="preserve"> az ajánlattevő figyelmét, hogy amennyiben TP szakember alkalmassági követelményt igazol és nem ajánlattevő saját munkavállalója, úgy ő, mint természetes személy, vagy az őt rendelkezésre bocsátó vállalkozás a közbeszerzési eljárásban kapacitást nyújtó szereplőnek minősül. Amennyiben pedig TP szakember nem ajánlattevő saját munkavállalója, úgy az ajánlattevő nyertessége esetén kötendő szerződés teljesítése során ő, vagy az őt rendelkezésre bocsátó vállalkozás alvállalkozónak minősül. </w:t>
      </w:r>
    </w:p>
    <w:p w14:paraId="14A2C1D1" w14:textId="77777777" w:rsidR="006A49D4" w:rsidRPr="00363EC0" w:rsidRDefault="006A49D4" w:rsidP="00363EC0">
      <w:pPr>
        <w:ind w:left="284"/>
        <w:jc w:val="both"/>
        <w:rPr>
          <w:i/>
          <w:iCs/>
          <w:noProof/>
          <w:sz w:val="20"/>
          <w:szCs w:val="20"/>
        </w:rPr>
      </w:pPr>
      <w:r w:rsidRPr="00363EC0">
        <w:rPr>
          <w:i/>
          <w:iCs/>
          <w:noProof/>
          <w:sz w:val="20"/>
          <w:szCs w:val="20"/>
        </w:rPr>
        <w:lastRenderedPageBreak/>
        <w:t xml:space="preserve">Továbbá a 2. értékelési szempont szerinti szakember önéletrajzában feltüntetett munkahelyei között szerepel az ajánlattevő, a Laver Kft. is, ahogyan más munkahelyek is. </w:t>
      </w:r>
    </w:p>
    <w:p w14:paraId="42F224F3" w14:textId="75E3AAF5" w:rsidR="006A49D4" w:rsidRPr="00363EC0" w:rsidRDefault="00363EC0" w:rsidP="00363EC0">
      <w:pPr>
        <w:ind w:left="284"/>
        <w:jc w:val="both"/>
        <w:rPr>
          <w:i/>
          <w:iCs/>
          <w:noProof/>
          <w:sz w:val="20"/>
          <w:szCs w:val="20"/>
        </w:rPr>
      </w:pPr>
      <w:r w:rsidRPr="00363EC0">
        <w:rPr>
          <w:i/>
          <w:iCs/>
          <w:noProof/>
          <w:sz w:val="20"/>
          <w:szCs w:val="20"/>
        </w:rPr>
        <w:t xml:space="preserve">Ajánlatkérő kérte </w:t>
      </w:r>
      <w:r w:rsidR="006A49D4" w:rsidRPr="00363EC0">
        <w:rPr>
          <w:i/>
          <w:iCs/>
          <w:noProof/>
          <w:sz w:val="20"/>
          <w:szCs w:val="20"/>
        </w:rPr>
        <w:t xml:space="preserve">az ajánlattevőt, hogy felvilágosításnyújtás keretében tisztázza, illetve egyértelműsítse, hogy TP szakember munkaviszonyban áll-e az ajánlattevővel, illetve, amennyiben nem, úgy kérem annak bemutatását, hogy milyen módon (vállalkozás, természetes személy, stb.) kívánja az ajánlattevő nyertessége esetén bevonni a szerződés teljesítésébe. </w:t>
      </w:r>
    </w:p>
    <w:p w14:paraId="5E8056B1" w14:textId="4C3C29C9" w:rsidR="006A49D4" w:rsidRPr="00363EC0" w:rsidRDefault="006A49D4" w:rsidP="00363EC0">
      <w:pPr>
        <w:ind w:left="284"/>
        <w:jc w:val="both"/>
        <w:rPr>
          <w:i/>
          <w:iCs/>
          <w:noProof/>
          <w:color w:val="000000" w:themeColor="text1"/>
          <w:sz w:val="20"/>
          <w:szCs w:val="20"/>
        </w:rPr>
      </w:pPr>
      <w:r w:rsidRPr="00363EC0">
        <w:rPr>
          <w:i/>
          <w:iCs/>
          <w:noProof/>
          <w:color w:val="000000" w:themeColor="text1"/>
          <w:sz w:val="20"/>
          <w:szCs w:val="20"/>
        </w:rPr>
        <w:t xml:space="preserve">Amennyiben TP kapacitást nyújtó gazdasági szereplő/természetes személy, úgy esetében hiánypótlás keretében </w:t>
      </w:r>
      <w:r w:rsidR="00363EC0" w:rsidRPr="00363EC0">
        <w:rPr>
          <w:i/>
          <w:iCs/>
          <w:noProof/>
          <w:color w:val="000000" w:themeColor="text1"/>
          <w:sz w:val="20"/>
          <w:szCs w:val="20"/>
        </w:rPr>
        <w:t>ajánlatkérő kérte</w:t>
      </w:r>
      <w:r w:rsidRPr="00363EC0">
        <w:rPr>
          <w:i/>
          <w:iCs/>
          <w:noProof/>
          <w:color w:val="000000" w:themeColor="text1"/>
          <w:sz w:val="20"/>
          <w:szCs w:val="20"/>
        </w:rPr>
        <w:t xml:space="preserve"> csatolni:</w:t>
      </w:r>
    </w:p>
    <w:p w14:paraId="7C8AAB06" w14:textId="77777777" w:rsidR="006A49D4" w:rsidRPr="00363EC0" w:rsidRDefault="006A49D4" w:rsidP="00363EC0">
      <w:pPr>
        <w:pStyle w:val="Listaszerbekezds"/>
        <w:numPr>
          <w:ilvl w:val="0"/>
          <w:numId w:val="22"/>
        </w:numPr>
        <w:ind w:left="284"/>
        <w:jc w:val="both"/>
        <w:rPr>
          <w:rFonts w:cs="Big Caslon Medium"/>
          <w:i/>
          <w:iCs/>
          <w:color w:val="000000" w:themeColor="text1"/>
          <w:sz w:val="20"/>
          <w:szCs w:val="20"/>
        </w:rPr>
      </w:pPr>
      <w:r w:rsidRPr="00363EC0">
        <w:rPr>
          <w:rFonts w:cs="Big Caslon Medium"/>
          <w:i/>
          <w:iCs/>
          <w:color w:val="000000" w:themeColor="text1"/>
          <w:sz w:val="20"/>
          <w:szCs w:val="20"/>
        </w:rPr>
        <w:t>a kapacitást nyújtó személy/szervezet nyilatkozatát az eljárást megindító felhívásban előírt, kapacitást nyújtó által igazolni kívánt alkalmassági követelmény(</w:t>
      </w:r>
      <w:proofErr w:type="spellStart"/>
      <w:r w:rsidRPr="00363EC0">
        <w:rPr>
          <w:rFonts w:cs="Big Caslon Medium"/>
          <w:i/>
          <w:iCs/>
          <w:color w:val="000000" w:themeColor="text1"/>
          <w:sz w:val="20"/>
          <w:szCs w:val="20"/>
        </w:rPr>
        <w:t>ek</w:t>
      </w:r>
      <w:proofErr w:type="spellEnd"/>
      <w:r w:rsidRPr="00363EC0">
        <w:rPr>
          <w:rFonts w:cs="Big Caslon Medium"/>
          <w:i/>
          <w:iCs/>
          <w:color w:val="000000" w:themeColor="text1"/>
          <w:sz w:val="20"/>
          <w:szCs w:val="20"/>
        </w:rPr>
        <w:t>)</w:t>
      </w:r>
      <w:proofErr w:type="spellStart"/>
      <w:r w:rsidRPr="00363EC0">
        <w:rPr>
          <w:rFonts w:cs="Big Caslon Medium"/>
          <w:i/>
          <w:iCs/>
          <w:color w:val="000000" w:themeColor="text1"/>
          <w:sz w:val="20"/>
          <w:szCs w:val="20"/>
        </w:rPr>
        <w:t>nek</w:t>
      </w:r>
      <w:proofErr w:type="spellEnd"/>
      <w:r w:rsidRPr="00363EC0">
        <w:rPr>
          <w:rFonts w:cs="Big Caslon Medium"/>
          <w:i/>
          <w:iCs/>
          <w:color w:val="000000" w:themeColor="text1"/>
          <w:sz w:val="20"/>
          <w:szCs w:val="20"/>
        </w:rPr>
        <w:t xml:space="preserve"> való megfelelésre vonatkozóan (Ajánlattételi felhívás III.1.3. pont),</w:t>
      </w:r>
    </w:p>
    <w:p w14:paraId="6ED00681" w14:textId="77777777" w:rsidR="006A49D4" w:rsidRPr="00363EC0" w:rsidRDefault="006A49D4" w:rsidP="00363EC0">
      <w:pPr>
        <w:pStyle w:val="Listaszerbekezds"/>
        <w:numPr>
          <w:ilvl w:val="0"/>
          <w:numId w:val="22"/>
        </w:numPr>
        <w:ind w:left="284"/>
        <w:jc w:val="both"/>
        <w:rPr>
          <w:rFonts w:cs="Big Caslon Medium"/>
          <w:i/>
          <w:iCs/>
          <w:color w:val="000000" w:themeColor="text1"/>
          <w:sz w:val="20"/>
          <w:szCs w:val="20"/>
        </w:rPr>
      </w:pPr>
      <w:r w:rsidRPr="00363EC0">
        <w:rPr>
          <w:rFonts w:cs="Big Caslon Medium"/>
          <w:i/>
          <w:iCs/>
          <w:color w:val="000000" w:themeColor="text1"/>
          <w:sz w:val="20"/>
          <w:szCs w:val="20"/>
        </w:rPr>
        <w:t>a kapacitást nyújtó szervezet cégjegyzésre jogosult, ajánlatban csatolt nyilatkozatot, dokumentumot aláíró képviselőjének aláírási címpéldánya vagy aláírás mintája (természetes személy esetében az aláírását igazoló valamely hivatalos irat másolata),</w:t>
      </w:r>
    </w:p>
    <w:p w14:paraId="4F6614FF" w14:textId="6417B693" w:rsidR="006A49D4" w:rsidRPr="00363EC0" w:rsidRDefault="006A49D4" w:rsidP="00363EC0">
      <w:pPr>
        <w:pStyle w:val="Listaszerbekezds"/>
        <w:numPr>
          <w:ilvl w:val="0"/>
          <w:numId w:val="22"/>
        </w:numPr>
        <w:ind w:left="284"/>
        <w:jc w:val="both"/>
        <w:rPr>
          <w:rFonts w:cs="Big Caslon Medium"/>
          <w:i/>
          <w:iCs/>
          <w:color w:val="000000" w:themeColor="text1"/>
          <w:sz w:val="20"/>
          <w:szCs w:val="20"/>
        </w:rPr>
      </w:pPr>
      <w:r w:rsidRPr="00363EC0">
        <w:rPr>
          <w:rFonts w:cs="Big Caslon Medium"/>
          <w:i/>
          <w:iCs/>
          <w:color w:val="000000" w:themeColor="text1"/>
          <w:sz w:val="20"/>
          <w:szCs w:val="20"/>
        </w:rPr>
        <w:t>a kapacitást nyújtó személy/szervezet szerződéses vagy előszerződésben vállalt kötelezettségvállalását tartalmazó okirata, amely alátámasztja, hogy a szerződés teljesítéséhez szükséges erőforrások rendelkezésre állnak majd a szerződés teljesítésének időtartama alatt, a Kbt. 65. § (7) és (9) bekezdés szerint.</w:t>
      </w:r>
    </w:p>
    <w:p w14:paraId="1A404D36" w14:textId="59B5E7F5" w:rsidR="006A49D4" w:rsidRPr="00363EC0" w:rsidRDefault="006A49D4" w:rsidP="00363EC0">
      <w:pPr>
        <w:ind w:left="284"/>
        <w:jc w:val="both"/>
        <w:rPr>
          <w:i/>
          <w:iCs/>
          <w:noProof/>
          <w:color w:val="000000" w:themeColor="text1"/>
          <w:sz w:val="20"/>
          <w:szCs w:val="20"/>
        </w:rPr>
      </w:pPr>
      <w:r w:rsidRPr="00363EC0">
        <w:rPr>
          <w:i/>
          <w:iCs/>
          <w:noProof/>
          <w:color w:val="000000" w:themeColor="text1"/>
          <w:sz w:val="20"/>
          <w:szCs w:val="20"/>
        </w:rPr>
        <w:t xml:space="preserve">Továbbá ebben az esetben a helyzetnek megfelelően </w:t>
      </w:r>
      <w:r w:rsidR="00363EC0" w:rsidRPr="00363EC0">
        <w:rPr>
          <w:i/>
          <w:iCs/>
          <w:noProof/>
          <w:sz w:val="20"/>
          <w:szCs w:val="20"/>
        </w:rPr>
        <w:t xml:space="preserve">ajánlatkérő kérte </w:t>
      </w:r>
      <w:r w:rsidRPr="00363EC0">
        <w:rPr>
          <w:i/>
          <w:iCs/>
          <w:noProof/>
          <w:color w:val="000000" w:themeColor="text1"/>
          <w:sz w:val="20"/>
          <w:szCs w:val="20"/>
        </w:rPr>
        <w:t xml:space="preserve">hiánypótlás kertében javítani ajánlattevő következő nyilatkozatait: </w:t>
      </w:r>
    </w:p>
    <w:p w14:paraId="2FDECA8A" w14:textId="77777777" w:rsidR="006A49D4" w:rsidRPr="00363EC0" w:rsidRDefault="006A49D4" w:rsidP="00363EC0">
      <w:pPr>
        <w:pStyle w:val="Listaszerbekezds"/>
        <w:numPr>
          <w:ilvl w:val="0"/>
          <w:numId w:val="22"/>
        </w:numPr>
        <w:spacing w:before="100" w:after="100"/>
        <w:ind w:left="284"/>
        <w:jc w:val="both"/>
        <w:rPr>
          <w:rFonts w:cs="Big Caslon Medium"/>
          <w:i/>
          <w:iCs/>
          <w:color w:val="000000" w:themeColor="text1"/>
          <w:sz w:val="20"/>
          <w:szCs w:val="20"/>
        </w:rPr>
      </w:pPr>
      <w:r w:rsidRPr="00363EC0">
        <w:rPr>
          <w:rFonts w:cs="Big Caslon Medium"/>
          <w:i/>
          <w:iCs/>
          <w:color w:val="000000" w:themeColor="text1"/>
          <w:sz w:val="20"/>
          <w:szCs w:val="20"/>
        </w:rPr>
        <w:t>Ajánlattevő nyilatkozata a Kbt. 66. § (6) bekezdés a) és b) pontja vonatkozásában az alvállalkozókról (EKR űrlap),</w:t>
      </w:r>
    </w:p>
    <w:p w14:paraId="110CD346" w14:textId="6A966459" w:rsidR="006A49D4" w:rsidRPr="00363EC0" w:rsidRDefault="006A49D4" w:rsidP="00363EC0">
      <w:pPr>
        <w:pStyle w:val="Listaszerbekezds"/>
        <w:numPr>
          <w:ilvl w:val="0"/>
          <w:numId w:val="22"/>
        </w:numPr>
        <w:spacing w:before="100" w:after="100"/>
        <w:ind w:left="284"/>
        <w:jc w:val="both"/>
        <w:rPr>
          <w:rFonts w:cs="Big Caslon Medium"/>
          <w:i/>
          <w:iCs/>
          <w:color w:val="000000" w:themeColor="text1"/>
          <w:sz w:val="20"/>
          <w:szCs w:val="20"/>
        </w:rPr>
      </w:pPr>
      <w:r w:rsidRPr="00363EC0">
        <w:rPr>
          <w:rFonts w:cs="Big Caslon Medium"/>
          <w:i/>
          <w:iCs/>
          <w:color w:val="000000" w:themeColor="text1"/>
          <w:sz w:val="20"/>
          <w:szCs w:val="20"/>
        </w:rPr>
        <w:t>Ajánlattevő nyilatkozata a Kbt. 65. § (7) bekezdése vonatkozásában a kapacitást nyújtó személy(</w:t>
      </w:r>
      <w:proofErr w:type="spellStart"/>
      <w:r w:rsidRPr="00363EC0">
        <w:rPr>
          <w:rFonts w:cs="Big Caslon Medium"/>
          <w:i/>
          <w:iCs/>
          <w:color w:val="000000" w:themeColor="text1"/>
          <w:sz w:val="20"/>
          <w:szCs w:val="20"/>
        </w:rPr>
        <w:t>ek</w:t>
      </w:r>
      <w:proofErr w:type="spellEnd"/>
      <w:r w:rsidRPr="00363EC0">
        <w:rPr>
          <w:rFonts w:cs="Big Caslon Medium"/>
          <w:i/>
          <w:iCs/>
          <w:color w:val="000000" w:themeColor="text1"/>
          <w:sz w:val="20"/>
          <w:szCs w:val="20"/>
        </w:rPr>
        <w:t>)/szervezet(</w:t>
      </w:r>
      <w:proofErr w:type="spellStart"/>
      <w:r w:rsidRPr="00363EC0">
        <w:rPr>
          <w:rFonts w:cs="Big Caslon Medium"/>
          <w:i/>
          <w:iCs/>
          <w:color w:val="000000" w:themeColor="text1"/>
          <w:sz w:val="20"/>
          <w:szCs w:val="20"/>
        </w:rPr>
        <w:t>ek</w:t>
      </w:r>
      <w:proofErr w:type="spellEnd"/>
      <w:r w:rsidRPr="00363EC0">
        <w:rPr>
          <w:rFonts w:cs="Big Caslon Medium"/>
          <w:i/>
          <w:iCs/>
          <w:color w:val="000000" w:themeColor="text1"/>
          <w:sz w:val="20"/>
          <w:szCs w:val="20"/>
        </w:rPr>
        <w:t>) vonatkozásában (EKR űrlap).</w:t>
      </w:r>
      <w:r w:rsidR="0010381B" w:rsidRPr="00363EC0">
        <w:rPr>
          <w:rFonts w:cs="Big Caslon Medium"/>
          <w:i/>
          <w:iCs/>
          <w:color w:val="000000" w:themeColor="text1"/>
          <w:sz w:val="20"/>
          <w:szCs w:val="20"/>
        </w:rPr>
        <w:t>”</w:t>
      </w:r>
    </w:p>
    <w:p w14:paraId="361AD4F4" w14:textId="2D69A61B" w:rsidR="00C14557" w:rsidRPr="00363EC0" w:rsidRDefault="00EE6F2B" w:rsidP="003316EA">
      <w:pPr>
        <w:spacing w:before="100" w:after="100"/>
        <w:jc w:val="both"/>
        <w:rPr>
          <w:rFonts w:cs="Big Caslon Medium"/>
          <w:b/>
          <w:bCs/>
          <w:color w:val="000000" w:themeColor="text1"/>
          <w:sz w:val="20"/>
          <w:szCs w:val="20"/>
        </w:rPr>
      </w:pPr>
      <w:r>
        <w:rPr>
          <w:rFonts w:cs="Big Caslon Medium"/>
          <w:b/>
          <w:bCs/>
          <w:color w:val="000000" w:themeColor="text1"/>
          <w:sz w:val="20"/>
          <w:szCs w:val="20"/>
        </w:rPr>
        <w:t xml:space="preserve">A 2020. </w:t>
      </w:r>
      <w:r w:rsidR="0010381B">
        <w:rPr>
          <w:rFonts w:cs="Big Caslon Medium"/>
          <w:b/>
          <w:bCs/>
          <w:color w:val="000000" w:themeColor="text1"/>
          <w:sz w:val="20"/>
          <w:szCs w:val="20"/>
        </w:rPr>
        <w:t>szeptember</w:t>
      </w:r>
      <w:r>
        <w:rPr>
          <w:rFonts w:cs="Big Caslon Medium"/>
          <w:b/>
          <w:bCs/>
          <w:color w:val="000000" w:themeColor="text1"/>
          <w:sz w:val="20"/>
          <w:szCs w:val="20"/>
        </w:rPr>
        <w:t xml:space="preserve"> 13. napján 10:00 órai határidő lejártáig ajánlattevő nem nyújtott be hiánypótlást, vagy felvilágosítást</w:t>
      </w:r>
      <w:r w:rsidR="000C155C">
        <w:rPr>
          <w:rFonts w:cs="Big Caslon Medium"/>
          <w:b/>
          <w:bCs/>
          <w:color w:val="000000" w:themeColor="text1"/>
          <w:sz w:val="20"/>
          <w:szCs w:val="20"/>
        </w:rPr>
        <w:t xml:space="preserve">. Erre figyelemmel ajánlatkérő az ajánlat bírálata során a </w:t>
      </w:r>
      <w:r w:rsidR="00C14557">
        <w:rPr>
          <w:rFonts w:cs="Big Caslon Medium"/>
          <w:b/>
          <w:bCs/>
          <w:color w:val="000000" w:themeColor="text1"/>
          <w:sz w:val="20"/>
          <w:szCs w:val="20"/>
        </w:rPr>
        <w:t>Kbt. 71. § (1) bekezdés szerint jár el, melynek értelmében a</w:t>
      </w:r>
      <w:r w:rsidR="003316EA">
        <w:rPr>
          <w:rFonts w:cs="Big Caslon Medium"/>
          <w:b/>
          <w:bCs/>
          <w:color w:val="000000" w:themeColor="text1"/>
          <w:sz w:val="20"/>
          <w:szCs w:val="20"/>
        </w:rPr>
        <w:t xml:space="preserve"> Kbt. 71. § </w:t>
      </w:r>
      <w:r w:rsidR="00C14557" w:rsidRPr="00363EC0">
        <w:rPr>
          <w:rFonts w:cs="Big Caslon Medium"/>
          <w:b/>
          <w:bCs/>
          <w:color w:val="000000" w:themeColor="text1"/>
          <w:sz w:val="20"/>
          <w:szCs w:val="20"/>
        </w:rPr>
        <w:t>(3) vagy (</w:t>
      </w:r>
      <w:proofErr w:type="gramStart"/>
      <w:r w:rsidR="00C14557" w:rsidRPr="00363EC0">
        <w:rPr>
          <w:rFonts w:cs="Big Caslon Medium"/>
          <w:b/>
          <w:bCs/>
          <w:color w:val="000000" w:themeColor="text1"/>
          <w:sz w:val="20"/>
          <w:szCs w:val="20"/>
        </w:rPr>
        <w:t>8)–</w:t>
      </w:r>
      <w:proofErr w:type="gramEnd"/>
      <w:r w:rsidR="00C14557" w:rsidRPr="00363EC0">
        <w:rPr>
          <w:rFonts w:cs="Big Caslon Medium"/>
          <w:b/>
          <w:bCs/>
          <w:color w:val="000000" w:themeColor="text1"/>
          <w:sz w:val="20"/>
          <w:szCs w:val="20"/>
        </w:rPr>
        <w:t>(9) bekezdés rendelkezéseinek megsértése esetén, vagy ha a hiánypótlást, felvilágosítás megadását nem, vagy nem az előírt határidőben teljesítették, kizárólag az eredeti ajánlati példányt lehet figyelembe venni az elbírálás során.</w:t>
      </w:r>
      <w:r w:rsidR="003316EA" w:rsidRPr="00363EC0">
        <w:rPr>
          <w:rFonts w:cs="Big Caslon Medium"/>
          <w:b/>
          <w:bCs/>
          <w:color w:val="000000" w:themeColor="text1"/>
          <w:sz w:val="20"/>
          <w:szCs w:val="20"/>
        </w:rPr>
        <w:t xml:space="preserve"> </w:t>
      </w:r>
      <w:r w:rsidR="002669AE" w:rsidRPr="00363EC0">
        <w:rPr>
          <w:rFonts w:cs="Big Caslon Medium"/>
          <w:b/>
          <w:bCs/>
          <w:color w:val="000000" w:themeColor="text1"/>
          <w:sz w:val="20"/>
          <w:szCs w:val="20"/>
        </w:rPr>
        <w:t xml:space="preserve">Ajánlatkérő az eredeti ajánlati példány figyelembevételével pedig megállapította, hogy a hiányokra tekintettel az nem felel meg </w:t>
      </w:r>
      <w:r w:rsidR="0010381B" w:rsidRPr="00363EC0">
        <w:rPr>
          <w:rFonts w:cs="Big Caslon Medium"/>
          <w:b/>
          <w:bCs/>
          <w:color w:val="000000" w:themeColor="text1"/>
          <w:sz w:val="20"/>
          <w:szCs w:val="20"/>
        </w:rPr>
        <w:t>az</w:t>
      </w:r>
      <w:r w:rsidR="002669AE" w:rsidRPr="00363EC0">
        <w:rPr>
          <w:rFonts w:cs="Big Caslon Medium"/>
          <w:b/>
          <w:bCs/>
          <w:color w:val="000000" w:themeColor="text1"/>
          <w:sz w:val="20"/>
          <w:szCs w:val="20"/>
        </w:rPr>
        <w:t xml:space="preserve"> ajánlattételi felhívásban és a közbeszerzési dokumentumokban, valamint a jogszabályokban meghatározott feltételeknek</w:t>
      </w:r>
      <w:r w:rsidR="0010381B" w:rsidRPr="00363EC0">
        <w:rPr>
          <w:rFonts w:cs="Big Caslon Medium"/>
          <w:b/>
          <w:bCs/>
          <w:color w:val="000000" w:themeColor="text1"/>
          <w:sz w:val="20"/>
          <w:szCs w:val="20"/>
        </w:rPr>
        <w:t xml:space="preserve"> (</w:t>
      </w:r>
      <w:r w:rsidR="002669AE" w:rsidRPr="00363EC0">
        <w:rPr>
          <w:rFonts w:cs="Big Caslon Medium"/>
          <w:b/>
          <w:bCs/>
          <w:color w:val="000000" w:themeColor="text1"/>
          <w:sz w:val="20"/>
          <w:szCs w:val="20"/>
        </w:rPr>
        <w:t>ide nem értve a részvételi jelentkezés és az ajánlat ajánlatkérő által előírt formai követelményeit</w:t>
      </w:r>
      <w:r w:rsidR="0010381B" w:rsidRPr="00363EC0">
        <w:rPr>
          <w:rFonts w:cs="Big Caslon Medium"/>
          <w:b/>
          <w:bCs/>
          <w:color w:val="000000" w:themeColor="text1"/>
          <w:sz w:val="20"/>
          <w:szCs w:val="20"/>
        </w:rPr>
        <w:t xml:space="preserve">). </w:t>
      </w:r>
    </w:p>
    <w:p w14:paraId="2FD22F01" w14:textId="77777777" w:rsidR="00447831" w:rsidRPr="00CB395B" w:rsidRDefault="00447831" w:rsidP="00F265A1">
      <w:pPr>
        <w:spacing w:before="100" w:after="100" w:line="276" w:lineRule="auto"/>
        <w:jc w:val="both"/>
      </w:pPr>
    </w:p>
    <w:p w14:paraId="3DBE44D9" w14:textId="62EE10B8" w:rsidR="00363EC0" w:rsidRPr="00CB395B" w:rsidRDefault="00363EC0" w:rsidP="00137D97">
      <w:pPr>
        <w:pStyle w:val="Listaszerbekezds"/>
        <w:numPr>
          <w:ilvl w:val="0"/>
          <w:numId w:val="20"/>
        </w:numPr>
        <w:spacing w:before="100" w:after="100" w:line="276" w:lineRule="auto"/>
        <w:jc w:val="both"/>
        <w:rPr>
          <w:color w:val="auto"/>
        </w:rPr>
      </w:pPr>
      <w:r w:rsidRPr="00CB395B">
        <w:t xml:space="preserve">A bírálóbizottság a javasolja </w:t>
      </w:r>
      <w:r w:rsidRPr="00CB395B">
        <w:rPr>
          <w:b/>
          <w:bCs/>
        </w:rPr>
        <w:t xml:space="preserve">a </w:t>
      </w:r>
      <w:proofErr w:type="spellStart"/>
      <w:r w:rsidR="00137D97">
        <w:rPr>
          <w:b/>
          <w:bCs/>
        </w:rPr>
        <w:t>Kozmotech</w:t>
      </w:r>
      <w:proofErr w:type="spellEnd"/>
      <w:r w:rsidRPr="00CB395B">
        <w:rPr>
          <w:b/>
          <w:bCs/>
        </w:rPr>
        <w:t xml:space="preserve"> Kft. ajánlattevő ajánlatának érvénytelenné nyilvánítását a Kbt. 73. § (1) bekezdés e) pont alapján</w:t>
      </w:r>
      <w:r w:rsidRPr="00CB395B">
        <w:t xml:space="preserve">, azaz </w:t>
      </w:r>
      <w:r w:rsidRPr="00CB395B">
        <w:rPr>
          <w:color w:val="auto"/>
        </w:rPr>
        <w:t>egyéb módon nem felel meg az ajánlati, ajánlattételi vagy részvételi felhívásban és a közbeszerzési dokumentumokban, valamint a jogszabályokban meghatározott feltételeknek, ide nem értve a részvételi jelentkezés és az ajánlat ajánlatkérő által előírt formai követelményeit.</w:t>
      </w:r>
    </w:p>
    <w:p w14:paraId="47640795" w14:textId="77777777" w:rsidR="00363EC0" w:rsidRDefault="00363EC0" w:rsidP="00363EC0">
      <w:pPr>
        <w:spacing w:before="100" w:after="100" w:line="276" w:lineRule="auto"/>
        <w:jc w:val="both"/>
      </w:pPr>
      <w:r w:rsidRPr="00CB395B">
        <w:t>Az érvénytelenség indoka:</w:t>
      </w:r>
      <w:r>
        <w:t xml:space="preserve"> Ajánlattevő nem nyújtott be hiánypótlást, nem nyújtott felvilágosítást.</w:t>
      </w:r>
    </w:p>
    <w:p w14:paraId="6383B54B" w14:textId="77C22567" w:rsidR="00363EC0" w:rsidRDefault="00363EC0" w:rsidP="00363EC0">
      <w:pPr>
        <w:spacing w:before="100" w:after="100" w:line="276" w:lineRule="auto"/>
        <w:jc w:val="both"/>
      </w:pPr>
      <w:r>
        <w:t>2020. szeptember 6. napján ajánlatkérő a „</w:t>
      </w:r>
      <w:r w:rsidRPr="006A49D4">
        <w:rPr>
          <w:i/>
          <w:iCs/>
        </w:rPr>
        <w:t>Felhívás hiánypótlásra és felvilágosítás nyújtására</w:t>
      </w:r>
      <w:r>
        <w:t xml:space="preserve">” tárgyú dokumentumban a következőkre hívta fel a </w:t>
      </w:r>
      <w:proofErr w:type="spellStart"/>
      <w:r w:rsidR="00137D97">
        <w:t>Kozmotech</w:t>
      </w:r>
      <w:proofErr w:type="spellEnd"/>
      <w:r>
        <w:t xml:space="preserve"> Kft.-t.</w:t>
      </w:r>
    </w:p>
    <w:p w14:paraId="37D01F41" w14:textId="63520F9D" w:rsidR="00155D38" w:rsidRPr="00155D38" w:rsidRDefault="00155D38" w:rsidP="00155D38">
      <w:pPr>
        <w:ind w:left="284"/>
        <w:jc w:val="both"/>
        <w:rPr>
          <w:i/>
          <w:iCs/>
          <w:noProof/>
          <w:sz w:val="20"/>
          <w:szCs w:val="20"/>
        </w:rPr>
      </w:pPr>
      <w:r w:rsidRPr="00155D38">
        <w:rPr>
          <w:i/>
          <w:iCs/>
          <w:noProof/>
          <w:sz w:val="20"/>
          <w:szCs w:val="20"/>
        </w:rPr>
        <w:t xml:space="preserve">„1) Az ajánlat részeként csatolandók a 2. értékelési szempont szerinti többlettapasztalat megajánlást igazoló dokumentumok. </w:t>
      </w:r>
    </w:p>
    <w:p w14:paraId="464BCC24" w14:textId="77777777" w:rsidR="00155D38" w:rsidRPr="00155D38" w:rsidRDefault="00155D38" w:rsidP="00155D38">
      <w:pPr>
        <w:ind w:left="284"/>
        <w:jc w:val="both"/>
        <w:rPr>
          <w:i/>
          <w:iCs/>
          <w:noProof/>
          <w:sz w:val="20"/>
          <w:szCs w:val="20"/>
        </w:rPr>
      </w:pPr>
      <w:r w:rsidRPr="00155D38">
        <w:rPr>
          <w:i/>
          <w:iCs/>
          <w:noProof/>
          <w:sz w:val="20"/>
          <w:szCs w:val="20"/>
        </w:rPr>
        <w:lastRenderedPageBreak/>
        <w:t>2.értékelési szempont:  Az M2.b alkalmassági követelmény körében megjelölt felelős műszaki vezető szakembernek az alkalmasság tekintetében előírt építőipari kivitelezési szakmai gyakorlatát meghaladó szakmai gyakorlata (hónapban, min. 0, maximum 60 hónap).</w:t>
      </w:r>
    </w:p>
    <w:p w14:paraId="64E35E83" w14:textId="77777777" w:rsidR="00155D38" w:rsidRPr="00155D38" w:rsidRDefault="00155D38" w:rsidP="00155D38">
      <w:pPr>
        <w:ind w:left="284"/>
        <w:jc w:val="both"/>
        <w:rPr>
          <w:i/>
          <w:iCs/>
          <w:noProof/>
          <w:sz w:val="20"/>
          <w:szCs w:val="20"/>
        </w:rPr>
      </w:pPr>
      <w:r w:rsidRPr="00155D38">
        <w:rPr>
          <w:i/>
          <w:iCs/>
          <w:noProof/>
          <w:sz w:val="20"/>
          <w:szCs w:val="20"/>
        </w:rPr>
        <w:t>A közbeszerzési dokumentációban ajánlatkérő a következőket írta elő: A 2. értékelési szempont szerinti megajánlás alátámasztására csatolni szükséges a szakember saját kezűleg aláírt szakmai önéletrajzát. Amennyiben a szakember már az ajánlattételkor rendelkezik MV-É (vagy azzal egyenértékű) jogosultsággal, akkor az önéletrajzban feltüntetendő a jogosultság megszerzésének dátuma is annak érdekében, hogy az általános építmények építésére, átalakítására, bővítésére, felújítására, helyreállítására, korszerűsítésére, lebontására, elmozdítására irányuló építési- szerelési munkák felelős műszaki vezetésében szerzett gyakorlat vonatkozásában az önéletrajzban feltüntetett adatok időbeli helytállósága ellenőrizhető legyen.  Az önéletrajzban egyértelműen el kell különíteni az alkalmassági követelménynek való megfeleléshez szükséges tapasztalatot és az értékelési szempont szerint értékelésre kerülő tapasztalatot. Az alkalmassági követelménynek való megfelelés igazolására bemutatott tapasztalat és az értékelési szempont szerint figyelembevehető tapasztalat között nem lehet átfedés, ajánlatkérő a minimumkövetelmény szerintin túli (azon kívüli) tapasztalatot értékeli.  Az értékelési szempont szerinti megajánlást alátámasztó önéletrajzban a szakember tapasztalatát év-hónap pontossággal megadott kezdési és befejezési dátumot feltüntetve kell szerepeltetni.  A szakmai tapasztalat vonatkozásában az időben párhuzamos gyakorlat/ projektek csak egyszer számítanak bele az adott szakember szakmai tapasztalatába.</w:t>
      </w:r>
    </w:p>
    <w:p w14:paraId="01ADB4D7" w14:textId="77777777" w:rsidR="00155D38" w:rsidRPr="00155D38" w:rsidRDefault="00155D38" w:rsidP="00155D38">
      <w:pPr>
        <w:ind w:left="284"/>
        <w:jc w:val="both"/>
        <w:rPr>
          <w:i/>
          <w:iCs/>
          <w:noProof/>
          <w:sz w:val="20"/>
          <w:szCs w:val="20"/>
        </w:rPr>
      </w:pPr>
      <w:r w:rsidRPr="00155D38">
        <w:rPr>
          <w:i/>
          <w:iCs/>
          <w:noProof/>
          <w:sz w:val="20"/>
          <w:szCs w:val="20"/>
        </w:rPr>
        <w:t xml:space="preserve">A 2. értékelési szempont tekintetében a felolvasólapon szerepeltetett többlettapasztalat megajánlás 0 hónap, azonban az ajánlathoz nem került csatolásra a felolvasólapon szerepeltetett megajánlás alátámasztására előírt szakmai önéletrajz.  </w:t>
      </w:r>
    </w:p>
    <w:p w14:paraId="7FFF4922" w14:textId="3A6AAA01" w:rsidR="00155D38" w:rsidRDefault="00155D38" w:rsidP="00155D38">
      <w:pPr>
        <w:ind w:left="284"/>
        <w:jc w:val="both"/>
        <w:rPr>
          <w:i/>
          <w:iCs/>
          <w:noProof/>
          <w:sz w:val="20"/>
          <w:szCs w:val="20"/>
        </w:rPr>
      </w:pPr>
      <w:r w:rsidRPr="00155D38">
        <w:rPr>
          <w:i/>
          <w:iCs/>
          <w:noProof/>
          <w:sz w:val="20"/>
          <w:szCs w:val="20"/>
        </w:rPr>
        <w:t>Aánlatkérő kérte az ajánlattevőt, hogy hiánypótlás keretében nyújtsa be a 2. értékelési szempont szerinti felelős műszaki vezető önéletrajzát!„</w:t>
      </w:r>
    </w:p>
    <w:p w14:paraId="6E21DF92" w14:textId="1E5C8BFB" w:rsidR="00137D97" w:rsidRPr="00155D38" w:rsidRDefault="00155D38" w:rsidP="00155D38">
      <w:pPr>
        <w:spacing w:before="100" w:after="100"/>
        <w:jc w:val="both"/>
        <w:rPr>
          <w:rFonts w:cs="Big Caslon Medium"/>
          <w:b/>
          <w:bCs/>
          <w:color w:val="000000" w:themeColor="text1"/>
          <w:sz w:val="20"/>
          <w:szCs w:val="20"/>
        </w:rPr>
      </w:pPr>
      <w:r>
        <w:rPr>
          <w:rFonts w:cs="Big Caslon Medium"/>
          <w:b/>
          <w:bCs/>
          <w:color w:val="000000" w:themeColor="text1"/>
          <w:sz w:val="20"/>
          <w:szCs w:val="20"/>
        </w:rPr>
        <w:t xml:space="preserve">A 2020. szeptember 13. napján 10:00 órai határidő lejártáig ajánlattevő nem nyújtott be hiánypótlást, vagy felvilágosítást. Erre figyelemmel ajánlatkérő az ajánlat bírálata során a Kbt. 71. § (1) bekezdés szerint jár el, melynek értelmében a Kbt. 71. § </w:t>
      </w:r>
      <w:r w:rsidRPr="00363EC0">
        <w:rPr>
          <w:rFonts w:cs="Big Caslon Medium"/>
          <w:b/>
          <w:bCs/>
          <w:color w:val="000000" w:themeColor="text1"/>
          <w:sz w:val="20"/>
          <w:szCs w:val="20"/>
        </w:rPr>
        <w:t>(3) vagy (</w:t>
      </w:r>
      <w:proofErr w:type="gramStart"/>
      <w:r w:rsidRPr="00363EC0">
        <w:rPr>
          <w:rFonts w:cs="Big Caslon Medium"/>
          <w:b/>
          <w:bCs/>
          <w:color w:val="000000" w:themeColor="text1"/>
          <w:sz w:val="20"/>
          <w:szCs w:val="20"/>
        </w:rPr>
        <w:t>8)–</w:t>
      </w:r>
      <w:proofErr w:type="gramEnd"/>
      <w:r w:rsidRPr="00363EC0">
        <w:rPr>
          <w:rFonts w:cs="Big Caslon Medium"/>
          <w:b/>
          <w:bCs/>
          <w:color w:val="000000" w:themeColor="text1"/>
          <w:sz w:val="20"/>
          <w:szCs w:val="20"/>
        </w:rPr>
        <w:t xml:space="preserve">(9) bekezdés rendelkezéseinek megsértése esetén, vagy ha a hiánypótlást, felvilágosítás megadását nem, vagy nem az előírt határidőben teljesítették, kizárólag az eredeti ajánlati példányt lehet figyelembe venni az elbírálás során. Ajánlatkérő az eredeti ajánlati példány figyelembevételével pedig megállapította, hogy a hiányokra tekintettel az nem felel meg az ajánlattételi felhívásban és a közbeszerzési dokumentumokban, valamint a jogszabályokban meghatározott feltételeknek (ide nem értve a részvételi jelentkezés és az ajánlat ajánlatkérő által előírt formai követelményeit). </w:t>
      </w:r>
    </w:p>
    <w:p w14:paraId="09313452" w14:textId="3AD6E095" w:rsidR="00A4414B" w:rsidRPr="00CB395B" w:rsidRDefault="009A49F9" w:rsidP="00137D97">
      <w:pPr>
        <w:pStyle w:val="Listaszerbekezds"/>
        <w:numPr>
          <w:ilvl w:val="0"/>
          <w:numId w:val="20"/>
        </w:numPr>
        <w:spacing w:before="100" w:after="100" w:line="276" w:lineRule="auto"/>
        <w:jc w:val="both"/>
        <w:rPr>
          <w:rFonts w:eastAsia="Times New Roman"/>
        </w:rPr>
      </w:pPr>
      <w:r w:rsidRPr="00CB395B">
        <w:rPr>
          <w:rFonts w:eastAsia="Times New Roman"/>
        </w:rPr>
        <w:t xml:space="preserve">A </w:t>
      </w:r>
      <w:r w:rsidR="00990B01" w:rsidRPr="00CB395B">
        <w:rPr>
          <w:rFonts w:eastAsia="Times New Roman"/>
        </w:rPr>
        <w:t>bírálóbizottság</w:t>
      </w:r>
      <w:r w:rsidRPr="00CB395B">
        <w:rPr>
          <w:rFonts w:eastAsia="Times New Roman"/>
        </w:rPr>
        <w:t xml:space="preserve"> </w:t>
      </w:r>
      <w:r w:rsidR="00763654" w:rsidRPr="00CB395B">
        <w:rPr>
          <w:rFonts w:eastAsia="Times New Roman"/>
        </w:rPr>
        <w:t xml:space="preserve">javasolja </w:t>
      </w:r>
      <w:r w:rsidRPr="00CB395B">
        <w:rPr>
          <w:rFonts w:eastAsia="Times New Roman"/>
          <w:b/>
          <w:bCs/>
        </w:rPr>
        <w:t xml:space="preserve">a </w:t>
      </w:r>
      <w:r w:rsidR="00B01520" w:rsidRPr="00CB395B">
        <w:rPr>
          <w:rFonts w:eastAsia="Times New Roman"/>
          <w:b/>
          <w:bCs/>
        </w:rPr>
        <w:t xml:space="preserve">közbeszerzési eljárást </w:t>
      </w:r>
      <w:r w:rsidR="00D35335" w:rsidRPr="00CB395B">
        <w:rPr>
          <w:rFonts w:eastAsia="Times New Roman"/>
          <w:b/>
          <w:bCs/>
        </w:rPr>
        <w:t>eredménytelennek</w:t>
      </w:r>
      <w:r w:rsidR="00B01520" w:rsidRPr="00CB395B">
        <w:rPr>
          <w:rFonts w:eastAsia="Times New Roman"/>
          <w:b/>
          <w:bCs/>
        </w:rPr>
        <w:t xml:space="preserve"> </w:t>
      </w:r>
      <w:r w:rsidR="00763654" w:rsidRPr="00CB395B">
        <w:rPr>
          <w:rFonts w:eastAsia="Times New Roman"/>
          <w:b/>
          <w:bCs/>
        </w:rPr>
        <w:t>nyilvánítani</w:t>
      </w:r>
      <w:r w:rsidR="00225105" w:rsidRPr="00CB395B">
        <w:rPr>
          <w:rFonts w:eastAsia="Times New Roman"/>
          <w:b/>
          <w:bCs/>
        </w:rPr>
        <w:t xml:space="preserve"> a Kbt. </w:t>
      </w:r>
      <w:r w:rsidR="00A4414B" w:rsidRPr="00CB395B">
        <w:rPr>
          <w:rFonts w:eastAsia="Times New Roman"/>
          <w:b/>
          <w:bCs/>
        </w:rPr>
        <w:t>75. § (1) bekezdés b) pont alapján</w:t>
      </w:r>
      <w:r w:rsidR="00A4414B" w:rsidRPr="00CB395B">
        <w:rPr>
          <w:rFonts w:eastAsia="Times New Roman"/>
        </w:rPr>
        <w:t xml:space="preserve">, </w:t>
      </w:r>
      <w:r w:rsidR="000E3500" w:rsidRPr="00CB395B">
        <w:rPr>
          <w:rFonts w:eastAsia="Times New Roman"/>
        </w:rPr>
        <w:t>mely szerint eredménytelen az eljárás, ha kizárólag érvénytelen ajánlatot vagy részvételi jelentkezést nyújtottak be.</w:t>
      </w:r>
    </w:p>
    <w:p w14:paraId="0407113C" w14:textId="1C3A6EA9" w:rsidR="00B01520" w:rsidRDefault="00D35335" w:rsidP="00F265A1">
      <w:pPr>
        <w:spacing w:before="100" w:after="100" w:line="276" w:lineRule="auto"/>
        <w:jc w:val="both"/>
        <w:rPr>
          <w:rFonts w:eastAsia="Times New Roman"/>
        </w:rPr>
      </w:pPr>
      <w:r w:rsidRPr="00CB395B">
        <w:rPr>
          <w:rFonts w:eastAsia="Times New Roman"/>
        </w:rPr>
        <w:t xml:space="preserve">Az eredménytelenség indoka: </w:t>
      </w:r>
      <w:r w:rsidR="00225105" w:rsidRPr="00CB395B">
        <w:rPr>
          <w:rFonts w:eastAsia="Times New Roman"/>
        </w:rPr>
        <w:t>A közbeszerzési eljárás</w:t>
      </w:r>
      <w:r w:rsidR="00D35A42" w:rsidRPr="00CB395B">
        <w:rPr>
          <w:rFonts w:eastAsia="Times New Roman"/>
        </w:rPr>
        <w:t xml:space="preserve"> bírálati szakaszában, </w:t>
      </w:r>
      <w:r w:rsidR="00714D5F">
        <w:rPr>
          <w:rFonts w:eastAsia="Times New Roman"/>
        </w:rPr>
        <w:t>a hiánypótlás és a felvilágosításnyújtás elmaradására figyelemmel mindkét ajánlattevő ajánlata érvénytelennek bizonyult</w:t>
      </w:r>
      <w:r w:rsidR="00431C90" w:rsidRPr="00CB395B">
        <w:rPr>
          <w:rFonts w:eastAsia="Times New Roman"/>
        </w:rPr>
        <w:t xml:space="preserve">, </w:t>
      </w:r>
      <w:r w:rsidR="00285C48">
        <w:rPr>
          <w:rFonts w:eastAsia="Times New Roman"/>
        </w:rPr>
        <w:t>azaz</w:t>
      </w:r>
      <w:r w:rsidR="00431C90" w:rsidRPr="00CB395B">
        <w:rPr>
          <w:rFonts w:eastAsia="Times New Roman"/>
        </w:rPr>
        <w:t xml:space="preserve"> az eljárásban </w:t>
      </w:r>
      <w:r w:rsidR="00D35A42" w:rsidRPr="00CB395B">
        <w:rPr>
          <w:rFonts w:eastAsia="Times New Roman"/>
        </w:rPr>
        <w:t xml:space="preserve">kizárólag érvénytelen </w:t>
      </w:r>
      <w:r w:rsidR="005475D1" w:rsidRPr="00CB395B">
        <w:rPr>
          <w:rFonts w:eastAsia="Times New Roman"/>
        </w:rPr>
        <w:t>ajánlat érkezett.</w:t>
      </w:r>
      <w:r w:rsidR="00D35A42" w:rsidRPr="00CB395B">
        <w:rPr>
          <w:rFonts w:eastAsia="Times New Roman"/>
        </w:rPr>
        <w:t xml:space="preserve"> </w:t>
      </w:r>
    </w:p>
    <w:p w14:paraId="08B3F814" w14:textId="77777777" w:rsidR="00285C48" w:rsidRPr="00CB395B" w:rsidRDefault="00285C48" w:rsidP="00285C48">
      <w:pPr>
        <w:spacing w:before="100" w:after="100" w:line="276" w:lineRule="auto"/>
        <w:jc w:val="center"/>
        <w:rPr>
          <w:rFonts w:eastAsia="Times New Roman"/>
        </w:rPr>
      </w:pPr>
    </w:p>
    <w:p w14:paraId="5A000E5A" w14:textId="424651DF" w:rsidR="009A49F9" w:rsidRPr="00CB395B" w:rsidRDefault="00893C4D" w:rsidP="00285C48">
      <w:pPr>
        <w:spacing w:before="100" w:after="100" w:line="276" w:lineRule="auto"/>
        <w:jc w:val="center"/>
      </w:pPr>
      <w:r w:rsidRPr="00CB395B">
        <w:t>J</w:t>
      </w:r>
      <w:r w:rsidR="009A49F9" w:rsidRPr="00CB395B">
        <w:t>egyzőkönyv lezárva</w:t>
      </w:r>
      <w:r w:rsidR="00BF2D86" w:rsidRPr="00CB395B">
        <w:t>.</w:t>
      </w:r>
    </w:p>
    <w:p w14:paraId="17A71CA2" w14:textId="41601FBA" w:rsidR="00961AD5" w:rsidRPr="00CB395B" w:rsidRDefault="00961AD5" w:rsidP="00F265A1">
      <w:pPr>
        <w:spacing w:before="100" w:after="100" w:line="276" w:lineRule="auto"/>
        <w:jc w:val="both"/>
        <w:rPr>
          <w:rFonts w:eastAsia="Times New Roman"/>
          <w:color w:val="000000"/>
        </w:rPr>
      </w:pPr>
    </w:p>
    <w:p w14:paraId="1FADEF39" w14:textId="77777777" w:rsidR="00BF57AF" w:rsidRPr="00CB395B" w:rsidRDefault="00BF57AF" w:rsidP="00F265A1">
      <w:pPr>
        <w:spacing w:before="100" w:after="100" w:line="276" w:lineRule="auto"/>
        <w:jc w:val="both"/>
        <w:rPr>
          <w:rFonts w:eastAsia="Times New Roman"/>
          <w:color w:val="000000"/>
        </w:rPr>
      </w:pPr>
    </w:p>
    <w:tbl>
      <w:tblPr>
        <w:tblStyle w:val="Rcsostblza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893C4D" w:rsidRPr="00CB395B" w14:paraId="773705A9" w14:textId="77777777" w:rsidTr="00893C4D">
        <w:trPr>
          <w:jc w:val="center"/>
        </w:trPr>
        <w:tc>
          <w:tcPr>
            <w:tcW w:w="3020" w:type="dxa"/>
            <w:tcBorders>
              <w:top w:val="single" w:sz="4" w:space="0" w:color="auto"/>
            </w:tcBorders>
          </w:tcPr>
          <w:p w14:paraId="6D9069FE" w14:textId="7B40D0F5" w:rsidR="00893C4D" w:rsidRPr="00CB395B" w:rsidRDefault="00664C03" w:rsidP="00285C48">
            <w:pPr>
              <w:spacing w:before="100" w:after="100" w:line="276" w:lineRule="auto"/>
              <w:jc w:val="center"/>
              <w:rPr>
                <w:rFonts w:eastAsia="Times New Roman"/>
              </w:rPr>
            </w:pPr>
            <w:r w:rsidRPr="00CB395B">
              <w:rPr>
                <w:rFonts w:eastAsia="Times New Roman"/>
              </w:rPr>
              <w:t>Henger Zsuzsanna</w:t>
            </w:r>
          </w:p>
        </w:tc>
        <w:tc>
          <w:tcPr>
            <w:tcW w:w="3021" w:type="dxa"/>
          </w:tcPr>
          <w:p w14:paraId="583F1495" w14:textId="77777777" w:rsidR="00893C4D" w:rsidRPr="00CB395B" w:rsidRDefault="00893C4D" w:rsidP="00285C48">
            <w:pPr>
              <w:spacing w:before="100" w:after="100" w:line="276" w:lineRule="auto"/>
              <w:jc w:val="center"/>
              <w:rPr>
                <w:rFonts w:eastAsia="Times New Roman"/>
              </w:rPr>
            </w:pPr>
          </w:p>
        </w:tc>
        <w:tc>
          <w:tcPr>
            <w:tcW w:w="3021" w:type="dxa"/>
            <w:tcBorders>
              <w:top w:val="single" w:sz="4" w:space="0" w:color="auto"/>
            </w:tcBorders>
          </w:tcPr>
          <w:p w14:paraId="070573C5" w14:textId="664740D5" w:rsidR="00893C4D" w:rsidRPr="00CB395B" w:rsidRDefault="00664C03" w:rsidP="00285C48">
            <w:pPr>
              <w:spacing w:before="100" w:after="100" w:line="276" w:lineRule="auto"/>
              <w:jc w:val="center"/>
              <w:rPr>
                <w:rFonts w:eastAsia="Times New Roman"/>
              </w:rPr>
            </w:pPr>
            <w:r w:rsidRPr="00CB395B">
              <w:rPr>
                <w:rFonts w:eastAsia="Times New Roman"/>
              </w:rPr>
              <w:t>Kiss Gergely</w:t>
            </w:r>
          </w:p>
        </w:tc>
      </w:tr>
      <w:tr w:rsidR="00893C4D" w:rsidRPr="00CB395B" w14:paraId="0385473F" w14:textId="77777777" w:rsidTr="005542C1">
        <w:trPr>
          <w:jc w:val="center"/>
        </w:trPr>
        <w:tc>
          <w:tcPr>
            <w:tcW w:w="3020" w:type="dxa"/>
            <w:tcBorders>
              <w:bottom w:val="single" w:sz="4" w:space="0" w:color="auto"/>
            </w:tcBorders>
          </w:tcPr>
          <w:p w14:paraId="628FCAB3" w14:textId="77777777" w:rsidR="00893C4D" w:rsidRPr="00CB395B" w:rsidRDefault="00893C4D" w:rsidP="00285C48">
            <w:pPr>
              <w:spacing w:before="100" w:after="100" w:line="276" w:lineRule="auto"/>
              <w:jc w:val="center"/>
              <w:rPr>
                <w:rFonts w:eastAsia="Times New Roman"/>
              </w:rPr>
            </w:pPr>
          </w:p>
          <w:p w14:paraId="14E10DF9" w14:textId="6052C656" w:rsidR="00BF57AF" w:rsidRPr="00CB395B" w:rsidRDefault="00BF57AF" w:rsidP="00285C48">
            <w:pPr>
              <w:spacing w:before="100" w:after="100" w:line="276" w:lineRule="auto"/>
              <w:jc w:val="center"/>
              <w:rPr>
                <w:rFonts w:eastAsia="Times New Roman"/>
              </w:rPr>
            </w:pPr>
          </w:p>
        </w:tc>
        <w:tc>
          <w:tcPr>
            <w:tcW w:w="3021" w:type="dxa"/>
          </w:tcPr>
          <w:p w14:paraId="18E1BA63" w14:textId="72877DBF" w:rsidR="00893C4D" w:rsidRPr="00CB395B" w:rsidRDefault="00893C4D" w:rsidP="00285C48">
            <w:pPr>
              <w:spacing w:before="100" w:after="100" w:line="276" w:lineRule="auto"/>
              <w:jc w:val="center"/>
              <w:rPr>
                <w:rFonts w:eastAsia="Times New Roman"/>
              </w:rPr>
            </w:pPr>
          </w:p>
        </w:tc>
        <w:tc>
          <w:tcPr>
            <w:tcW w:w="3021" w:type="dxa"/>
            <w:tcBorders>
              <w:bottom w:val="single" w:sz="4" w:space="0" w:color="auto"/>
            </w:tcBorders>
          </w:tcPr>
          <w:p w14:paraId="26B832E5" w14:textId="140BABD3" w:rsidR="00893C4D" w:rsidRPr="00CB395B" w:rsidRDefault="00893C4D" w:rsidP="00285C48">
            <w:pPr>
              <w:spacing w:before="100" w:after="100" w:line="276" w:lineRule="auto"/>
              <w:jc w:val="center"/>
              <w:rPr>
                <w:rFonts w:eastAsia="Times New Roman"/>
              </w:rPr>
            </w:pPr>
          </w:p>
        </w:tc>
      </w:tr>
      <w:tr w:rsidR="00893C4D" w:rsidRPr="00CB395B" w14:paraId="46CA2655" w14:textId="77777777" w:rsidTr="005542C1">
        <w:trPr>
          <w:jc w:val="center"/>
        </w:trPr>
        <w:tc>
          <w:tcPr>
            <w:tcW w:w="3020" w:type="dxa"/>
            <w:tcBorders>
              <w:top w:val="single" w:sz="4" w:space="0" w:color="auto"/>
            </w:tcBorders>
          </w:tcPr>
          <w:p w14:paraId="2B0AFD60" w14:textId="7EFCD77B" w:rsidR="00893C4D" w:rsidRPr="00CB395B" w:rsidRDefault="00664C03" w:rsidP="00285C48">
            <w:pPr>
              <w:spacing w:before="100" w:after="100" w:line="276" w:lineRule="auto"/>
              <w:jc w:val="center"/>
            </w:pPr>
            <w:r w:rsidRPr="00CB395B">
              <w:t>Dr. Jáger György</w:t>
            </w:r>
          </w:p>
        </w:tc>
        <w:tc>
          <w:tcPr>
            <w:tcW w:w="3021" w:type="dxa"/>
          </w:tcPr>
          <w:p w14:paraId="5FA71C45" w14:textId="27B1B35B" w:rsidR="00893C4D" w:rsidRPr="00CB395B" w:rsidRDefault="00893C4D" w:rsidP="00285C48">
            <w:pPr>
              <w:spacing w:before="100" w:after="100" w:line="276" w:lineRule="auto"/>
              <w:jc w:val="center"/>
            </w:pPr>
          </w:p>
        </w:tc>
        <w:tc>
          <w:tcPr>
            <w:tcW w:w="3021" w:type="dxa"/>
            <w:tcBorders>
              <w:top w:val="single" w:sz="4" w:space="0" w:color="auto"/>
            </w:tcBorders>
          </w:tcPr>
          <w:p w14:paraId="28F47F73" w14:textId="7F32758F" w:rsidR="00893C4D" w:rsidRPr="00CB395B" w:rsidRDefault="00664C03" w:rsidP="00285C48">
            <w:pPr>
              <w:spacing w:before="100" w:after="100" w:line="276" w:lineRule="auto"/>
              <w:jc w:val="center"/>
            </w:pPr>
            <w:r w:rsidRPr="00CB395B">
              <w:t>Nemes Krisztina</w:t>
            </w:r>
          </w:p>
        </w:tc>
      </w:tr>
    </w:tbl>
    <w:p w14:paraId="5C28CD4C" w14:textId="009D41F7" w:rsidR="009A49F9" w:rsidRPr="00CB395B" w:rsidRDefault="009A49F9" w:rsidP="00F265A1">
      <w:pPr>
        <w:spacing w:before="100" w:after="100" w:line="276" w:lineRule="auto"/>
        <w:jc w:val="both"/>
        <w:rPr>
          <w:rFonts w:eastAsia="Times New Roman" w:cs="Calibri"/>
        </w:rPr>
      </w:pPr>
    </w:p>
    <w:p w14:paraId="2458C104" w14:textId="77777777" w:rsidR="00D93BC9" w:rsidRPr="00CB395B" w:rsidRDefault="00D93BC9" w:rsidP="00F265A1">
      <w:pPr>
        <w:spacing w:before="100" w:after="100" w:line="276" w:lineRule="auto"/>
        <w:jc w:val="both"/>
      </w:pPr>
    </w:p>
    <w:sectPr w:rsidR="00D93BC9" w:rsidRPr="00CB395B" w:rsidSect="00A3547A">
      <w:headerReference w:type="default" r:id="rId8"/>
      <w:foot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8157C" w14:textId="77777777" w:rsidR="00BA227E" w:rsidRDefault="00BA227E">
      <w:pPr>
        <w:spacing w:after="0" w:line="240" w:lineRule="auto"/>
      </w:pPr>
      <w:r>
        <w:separator/>
      </w:r>
    </w:p>
  </w:endnote>
  <w:endnote w:type="continuationSeparator" w:id="0">
    <w:p w14:paraId="3CA70D13" w14:textId="77777777" w:rsidR="00BA227E" w:rsidRDefault="00BA2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EE"/>
    <w:family w:val="swiss"/>
    <w:pitch w:val="variable"/>
    <w:sig w:usb0="E0002AFF" w:usb1="C000ACFF" w:usb2="00000009" w:usb3="00000000" w:csb0="000001FF" w:csb1="00000000"/>
  </w:font>
  <w:font w:name="Segoe UI">
    <w:panose1 w:val="020B0604020202020204"/>
    <w:charset w:val="EE"/>
    <w:family w:val="swiss"/>
    <w:pitch w:val="variable"/>
    <w:sig w:usb0="E4002EFF" w:usb1="C000E47F" w:usb2="00000009" w:usb3="00000000" w:csb0="000001FF" w:csb1="00000000"/>
  </w:font>
  <w:font w:name="È≈'EB˛">
    <w:altName w:val="Calibri"/>
    <w:panose1 w:val="020B0604020202020204"/>
    <w:charset w:val="4D"/>
    <w:family w:val="auto"/>
    <w:notTrueType/>
    <w:pitch w:val="default"/>
    <w:sig w:usb0="00000003" w:usb1="00000000" w:usb2="00000000" w:usb3="00000000" w:csb0="00000001" w:csb1="00000000"/>
  </w:font>
  <w:font w:name="Big Caslon Medium">
    <w:panose1 w:val="02000603090000020003"/>
    <w:charset w:val="B1"/>
    <w:family w:val="auto"/>
    <w:pitch w:val="variable"/>
    <w:sig w:usb0="80000863"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sz w:val="16"/>
        <w:szCs w:val="16"/>
      </w:rPr>
      <w:id w:val="-1607030153"/>
      <w:docPartObj>
        <w:docPartGallery w:val="Page Numbers (Bottom of Page)"/>
        <w:docPartUnique/>
      </w:docPartObj>
    </w:sdtPr>
    <w:sdtEndPr/>
    <w:sdtContent>
      <w:sdt>
        <w:sdtPr>
          <w:rPr>
            <w:rFonts w:asciiTheme="minorHAnsi" w:hAnsiTheme="minorHAnsi"/>
            <w:sz w:val="16"/>
            <w:szCs w:val="16"/>
          </w:rPr>
          <w:id w:val="-389430039"/>
          <w:docPartObj>
            <w:docPartGallery w:val="Page Numbers (Top of Page)"/>
            <w:docPartUnique/>
          </w:docPartObj>
        </w:sdtPr>
        <w:sdtEndPr/>
        <w:sdtContent>
          <w:p w14:paraId="56D0666A" w14:textId="77777777" w:rsidR="00D74EB1" w:rsidRPr="003F1D20" w:rsidRDefault="00D74EB1">
            <w:pPr>
              <w:pStyle w:val="llb"/>
              <w:jc w:val="center"/>
              <w:rPr>
                <w:rFonts w:asciiTheme="minorHAnsi" w:hAnsiTheme="minorHAnsi"/>
                <w:sz w:val="16"/>
                <w:szCs w:val="16"/>
              </w:rPr>
            </w:pPr>
            <w:r w:rsidRPr="003F1D20">
              <w:rPr>
                <w:rFonts w:asciiTheme="minorHAnsi" w:hAnsiTheme="minorHAnsi"/>
                <w:sz w:val="16"/>
                <w:szCs w:val="16"/>
                <w:lang w:val="hu-HU"/>
              </w:rPr>
              <w:t xml:space="preserve">oldal </w:t>
            </w:r>
            <w:r w:rsidRPr="003F1D20">
              <w:rPr>
                <w:rFonts w:asciiTheme="minorHAnsi" w:hAnsiTheme="minorHAnsi"/>
                <w:bCs/>
                <w:sz w:val="16"/>
                <w:szCs w:val="16"/>
              </w:rPr>
              <w:fldChar w:fldCharType="begin"/>
            </w:r>
            <w:r w:rsidRPr="003F1D20">
              <w:rPr>
                <w:rFonts w:asciiTheme="minorHAnsi" w:hAnsiTheme="minorHAnsi"/>
                <w:bCs/>
                <w:sz w:val="16"/>
                <w:szCs w:val="16"/>
              </w:rPr>
              <w:instrText>PAGE</w:instrText>
            </w:r>
            <w:r w:rsidRPr="003F1D20">
              <w:rPr>
                <w:rFonts w:asciiTheme="minorHAnsi" w:hAnsiTheme="minorHAnsi"/>
                <w:bCs/>
                <w:sz w:val="16"/>
                <w:szCs w:val="16"/>
              </w:rPr>
              <w:fldChar w:fldCharType="separate"/>
            </w:r>
            <w:r w:rsidR="00435D9A">
              <w:rPr>
                <w:rFonts w:asciiTheme="minorHAnsi" w:hAnsiTheme="minorHAnsi"/>
                <w:bCs/>
                <w:noProof/>
                <w:sz w:val="16"/>
                <w:szCs w:val="16"/>
              </w:rPr>
              <w:t>5</w:t>
            </w:r>
            <w:r w:rsidRPr="003F1D20">
              <w:rPr>
                <w:rFonts w:asciiTheme="minorHAnsi" w:hAnsiTheme="minorHAnsi"/>
                <w:bCs/>
                <w:sz w:val="16"/>
                <w:szCs w:val="16"/>
              </w:rPr>
              <w:fldChar w:fldCharType="end"/>
            </w:r>
            <w:r w:rsidRPr="003F1D20">
              <w:rPr>
                <w:rFonts w:asciiTheme="minorHAnsi" w:hAnsiTheme="minorHAnsi"/>
                <w:sz w:val="16"/>
                <w:szCs w:val="16"/>
                <w:lang w:val="hu-HU"/>
              </w:rPr>
              <w:t xml:space="preserve"> / </w:t>
            </w:r>
            <w:r w:rsidRPr="003F1D20">
              <w:rPr>
                <w:rFonts w:asciiTheme="minorHAnsi" w:hAnsiTheme="minorHAnsi"/>
                <w:bCs/>
                <w:sz w:val="16"/>
                <w:szCs w:val="16"/>
              </w:rPr>
              <w:fldChar w:fldCharType="begin"/>
            </w:r>
            <w:r w:rsidRPr="003F1D20">
              <w:rPr>
                <w:rFonts w:asciiTheme="minorHAnsi" w:hAnsiTheme="minorHAnsi"/>
                <w:bCs/>
                <w:sz w:val="16"/>
                <w:szCs w:val="16"/>
              </w:rPr>
              <w:instrText>NUMPAGES</w:instrText>
            </w:r>
            <w:r w:rsidRPr="003F1D20">
              <w:rPr>
                <w:rFonts w:asciiTheme="minorHAnsi" w:hAnsiTheme="minorHAnsi"/>
                <w:bCs/>
                <w:sz w:val="16"/>
                <w:szCs w:val="16"/>
              </w:rPr>
              <w:fldChar w:fldCharType="separate"/>
            </w:r>
            <w:r w:rsidR="00435D9A">
              <w:rPr>
                <w:rFonts w:asciiTheme="minorHAnsi" w:hAnsiTheme="minorHAnsi"/>
                <w:bCs/>
                <w:noProof/>
                <w:sz w:val="16"/>
                <w:szCs w:val="16"/>
              </w:rPr>
              <w:t>5</w:t>
            </w:r>
            <w:r w:rsidRPr="003F1D20">
              <w:rPr>
                <w:rFonts w:asciiTheme="minorHAnsi" w:hAnsiTheme="minorHAnsi"/>
                <w:bCs/>
                <w:sz w:val="16"/>
                <w:szCs w:val="16"/>
              </w:rPr>
              <w:fldChar w:fldCharType="end"/>
            </w:r>
          </w:p>
        </w:sdtContent>
      </w:sdt>
    </w:sdtContent>
  </w:sdt>
  <w:p w14:paraId="13F5C27B" w14:textId="77777777" w:rsidR="00D74EB1" w:rsidRPr="003F1D20" w:rsidRDefault="00D74EB1">
    <w:pPr>
      <w:pStyle w:val="llb"/>
      <w:rPr>
        <w:rFonts w:asciiTheme="minorHAnsi" w:hAnsiTheme="minorHAns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B4F48" w14:textId="77777777" w:rsidR="00BA227E" w:rsidRDefault="00BA227E">
      <w:pPr>
        <w:spacing w:after="0" w:line="240" w:lineRule="auto"/>
      </w:pPr>
      <w:r>
        <w:separator/>
      </w:r>
    </w:p>
  </w:footnote>
  <w:footnote w:type="continuationSeparator" w:id="0">
    <w:p w14:paraId="2F3CF18C" w14:textId="77777777" w:rsidR="00BA227E" w:rsidRDefault="00BA2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AAB52" w14:textId="77777777" w:rsidR="00D74EB1" w:rsidRPr="00B53B90" w:rsidRDefault="00D74EB1" w:rsidP="003D18D0">
    <w:pPr>
      <w:pStyle w:val="lfej"/>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A7668"/>
    <w:multiLevelType w:val="hybridMultilevel"/>
    <w:tmpl w:val="5BBCBEE8"/>
    <w:lvl w:ilvl="0" w:tplc="3DA677D8">
      <w:start w:val="1"/>
      <w:numFmt w:val="decimal"/>
      <w:lvlText w:val="%1."/>
      <w:lvlJc w:val="left"/>
      <w:pPr>
        <w:ind w:left="218" w:hanging="360"/>
      </w:pPr>
      <w:rPr>
        <w:rFonts w:eastAsiaTheme="minorHAnsi" w:hint="default"/>
      </w:rPr>
    </w:lvl>
    <w:lvl w:ilvl="1" w:tplc="040E0019" w:tentative="1">
      <w:start w:val="1"/>
      <w:numFmt w:val="lowerLetter"/>
      <w:lvlText w:val="%2."/>
      <w:lvlJc w:val="left"/>
      <w:pPr>
        <w:ind w:left="938" w:hanging="360"/>
      </w:pPr>
    </w:lvl>
    <w:lvl w:ilvl="2" w:tplc="040E001B" w:tentative="1">
      <w:start w:val="1"/>
      <w:numFmt w:val="lowerRoman"/>
      <w:lvlText w:val="%3."/>
      <w:lvlJc w:val="right"/>
      <w:pPr>
        <w:ind w:left="1658" w:hanging="180"/>
      </w:pPr>
    </w:lvl>
    <w:lvl w:ilvl="3" w:tplc="040E000F" w:tentative="1">
      <w:start w:val="1"/>
      <w:numFmt w:val="decimal"/>
      <w:lvlText w:val="%4."/>
      <w:lvlJc w:val="left"/>
      <w:pPr>
        <w:ind w:left="2378" w:hanging="360"/>
      </w:pPr>
    </w:lvl>
    <w:lvl w:ilvl="4" w:tplc="040E0019" w:tentative="1">
      <w:start w:val="1"/>
      <w:numFmt w:val="lowerLetter"/>
      <w:lvlText w:val="%5."/>
      <w:lvlJc w:val="left"/>
      <w:pPr>
        <w:ind w:left="3098" w:hanging="360"/>
      </w:pPr>
    </w:lvl>
    <w:lvl w:ilvl="5" w:tplc="040E001B" w:tentative="1">
      <w:start w:val="1"/>
      <w:numFmt w:val="lowerRoman"/>
      <w:lvlText w:val="%6."/>
      <w:lvlJc w:val="right"/>
      <w:pPr>
        <w:ind w:left="3818" w:hanging="180"/>
      </w:pPr>
    </w:lvl>
    <w:lvl w:ilvl="6" w:tplc="040E000F" w:tentative="1">
      <w:start w:val="1"/>
      <w:numFmt w:val="decimal"/>
      <w:lvlText w:val="%7."/>
      <w:lvlJc w:val="left"/>
      <w:pPr>
        <w:ind w:left="4538" w:hanging="360"/>
      </w:pPr>
    </w:lvl>
    <w:lvl w:ilvl="7" w:tplc="040E0019" w:tentative="1">
      <w:start w:val="1"/>
      <w:numFmt w:val="lowerLetter"/>
      <w:lvlText w:val="%8."/>
      <w:lvlJc w:val="left"/>
      <w:pPr>
        <w:ind w:left="5258" w:hanging="360"/>
      </w:pPr>
    </w:lvl>
    <w:lvl w:ilvl="8" w:tplc="040E001B" w:tentative="1">
      <w:start w:val="1"/>
      <w:numFmt w:val="lowerRoman"/>
      <w:lvlText w:val="%9."/>
      <w:lvlJc w:val="right"/>
      <w:pPr>
        <w:ind w:left="5978" w:hanging="180"/>
      </w:pPr>
    </w:lvl>
  </w:abstractNum>
  <w:abstractNum w:abstractNumId="1" w15:restartNumberingAfterBreak="0">
    <w:nsid w:val="12190577"/>
    <w:multiLevelType w:val="hybridMultilevel"/>
    <w:tmpl w:val="5A76E77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46B0E15"/>
    <w:multiLevelType w:val="hybridMultilevel"/>
    <w:tmpl w:val="D28E467C"/>
    <w:lvl w:ilvl="0" w:tplc="B7F4A632">
      <w:start w:val="2"/>
      <w:numFmt w:val="bullet"/>
      <w:lvlText w:val="-"/>
      <w:lvlJc w:val="left"/>
      <w:pPr>
        <w:ind w:left="720" w:hanging="360"/>
      </w:pPr>
      <w:rPr>
        <w:rFonts w:ascii="Corbel" w:eastAsiaTheme="minorEastAsia" w:hAnsi="Corbe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9B55DDD"/>
    <w:multiLevelType w:val="hybridMultilevel"/>
    <w:tmpl w:val="B8A2ADBA"/>
    <w:lvl w:ilvl="0" w:tplc="66845390">
      <w:start w:val="1"/>
      <w:numFmt w:val="upperRoman"/>
      <w:lvlText w:val="%1."/>
      <w:lvlJc w:val="right"/>
      <w:pPr>
        <w:ind w:left="5606" w:hanging="360"/>
      </w:pPr>
      <w:rPr>
        <w:rFonts w:hint="default"/>
        <w:b/>
      </w:rPr>
    </w:lvl>
    <w:lvl w:ilvl="1" w:tplc="040E0019" w:tentative="1">
      <w:start w:val="1"/>
      <w:numFmt w:val="lowerLetter"/>
      <w:lvlText w:val="%2."/>
      <w:lvlJc w:val="left"/>
      <w:pPr>
        <w:ind w:left="6326" w:hanging="360"/>
      </w:pPr>
    </w:lvl>
    <w:lvl w:ilvl="2" w:tplc="040E001B" w:tentative="1">
      <w:start w:val="1"/>
      <w:numFmt w:val="lowerRoman"/>
      <w:lvlText w:val="%3."/>
      <w:lvlJc w:val="right"/>
      <w:pPr>
        <w:ind w:left="7046" w:hanging="180"/>
      </w:pPr>
    </w:lvl>
    <w:lvl w:ilvl="3" w:tplc="040E000F" w:tentative="1">
      <w:start w:val="1"/>
      <w:numFmt w:val="decimal"/>
      <w:lvlText w:val="%4."/>
      <w:lvlJc w:val="left"/>
      <w:pPr>
        <w:ind w:left="7766" w:hanging="360"/>
      </w:pPr>
    </w:lvl>
    <w:lvl w:ilvl="4" w:tplc="040E0019" w:tentative="1">
      <w:start w:val="1"/>
      <w:numFmt w:val="lowerLetter"/>
      <w:lvlText w:val="%5."/>
      <w:lvlJc w:val="left"/>
      <w:pPr>
        <w:ind w:left="8486" w:hanging="360"/>
      </w:pPr>
    </w:lvl>
    <w:lvl w:ilvl="5" w:tplc="040E001B" w:tentative="1">
      <w:start w:val="1"/>
      <w:numFmt w:val="lowerRoman"/>
      <w:lvlText w:val="%6."/>
      <w:lvlJc w:val="right"/>
      <w:pPr>
        <w:ind w:left="9206" w:hanging="180"/>
      </w:pPr>
    </w:lvl>
    <w:lvl w:ilvl="6" w:tplc="040E000F" w:tentative="1">
      <w:start w:val="1"/>
      <w:numFmt w:val="decimal"/>
      <w:lvlText w:val="%7."/>
      <w:lvlJc w:val="left"/>
      <w:pPr>
        <w:ind w:left="9926" w:hanging="360"/>
      </w:pPr>
    </w:lvl>
    <w:lvl w:ilvl="7" w:tplc="040E0019" w:tentative="1">
      <w:start w:val="1"/>
      <w:numFmt w:val="lowerLetter"/>
      <w:lvlText w:val="%8."/>
      <w:lvlJc w:val="left"/>
      <w:pPr>
        <w:ind w:left="10646" w:hanging="360"/>
      </w:pPr>
    </w:lvl>
    <w:lvl w:ilvl="8" w:tplc="040E001B" w:tentative="1">
      <w:start w:val="1"/>
      <w:numFmt w:val="lowerRoman"/>
      <w:lvlText w:val="%9."/>
      <w:lvlJc w:val="right"/>
      <w:pPr>
        <w:ind w:left="11366" w:hanging="180"/>
      </w:pPr>
    </w:lvl>
  </w:abstractNum>
  <w:abstractNum w:abstractNumId="4" w15:restartNumberingAfterBreak="0">
    <w:nsid w:val="1A4E5F43"/>
    <w:multiLevelType w:val="hybridMultilevel"/>
    <w:tmpl w:val="E99CB9B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30D747F"/>
    <w:multiLevelType w:val="hybridMultilevel"/>
    <w:tmpl w:val="2B8CE99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8527BD9"/>
    <w:multiLevelType w:val="hybridMultilevel"/>
    <w:tmpl w:val="FD68285C"/>
    <w:lvl w:ilvl="0" w:tplc="51BE7EE8">
      <w:start w:val="45"/>
      <w:numFmt w:val="bullet"/>
      <w:lvlText w:val="-"/>
      <w:lvlJc w:val="left"/>
      <w:pPr>
        <w:ind w:left="720" w:hanging="360"/>
      </w:pPr>
      <w:rPr>
        <w:rFonts w:ascii="Times New Roman" w:eastAsia="Cambria"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CE15F5F"/>
    <w:multiLevelType w:val="hybridMultilevel"/>
    <w:tmpl w:val="00E4868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0765F91"/>
    <w:multiLevelType w:val="hybridMultilevel"/>
    <w:tmpl w:val="5476910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44C2780F"/>
    <w:multiLevelType w:val="hybridMultilevel"/>
    <w:tmpl w:val="8FC883E0"/>
    <w:lvl w:ilvl="0" w:tplc="D1E4C9EC">
      <w:start w:val="1"/>
      <w:numFmt w:val="decimal"/>
      <w:lvlText w:val="%1."/>
      <w:lvlJc w:val="left"/>
      <w:pPr>
        <w:ind w:left="644" w:hanging="360"/>
      </w:pPr>
      <w:rPr>
        <w:rFonts w:hint="default"/>
        <w:b w:val="0"/>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0" w15:restartNumberingAfterBreak="0">
    <w:nsid w:val="451751E0"/>
    <w:multiLevelType w:val="hybridMultilevel"/>
    <w:tmpl w:val="9AEA8ED4"/>
    <w:lvl w:ilvl="0" w:tplc="108058CA">
      <w:start w:val="1"/>
      <w:numFmt w:val="decimal"/>
      <w:lvlText w:val="%1."/>
      <w:lvlJc w:val="left"/>
      <w:pPr>
        <w:ind w:left="644" w:hanging="360"/>
      </w:pPr>
      <w:rPr>
        <w:b w:val="0"/>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47D87128"/>
    <w:multiLevelType w:val="hybridMultilevel"/>
    <w:tmpl w:val="9752C880"/>
    <w:lvl w:ilvl="0" w:tplc="6ABC210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F3724BC"/>
    <w:multiLevelType w:val="hybridMultilevel"/>
    <w:tmpl w:val="5AC46B20"/>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48534F6"/>
    <w:multiLevelType w:val="hybridMultilevel"/>
    <w:tmpl w:val="E99CB9B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5BB3A4D"/>
    <w:multiLevelType w:val="hybridMultilevel"/>
    <w:tmpl w:val="ABB822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A8E55D7"/>
    <w:multiLevelType w:val="hybridMultilevel"/>
    <w:tmpl w:val="2CC4E7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CDE7552"/>
    <w:multiLevelType w:val="hybridMultilevel"/>
    <w:tmpl w:val="43DCDF7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5901F93"/>
    <w:multiLevelType w:val="hybridMultilevel"/>
    <w:tmpl w:val="B950A96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5A07196"/>
    <w:multiLevelType w:val="hybridMultilevel"/>
    <w:tmpl w:val="ABE866A2"/>
    <w:lvl w:ilvl="0" w:tplc="B7B88AA6">
      <w:start w:val="1148"/>
      <w:numFmt w:val="bullet"/>
      <w:lvlText w:val="-"/>
      <w:lvlJc w:val="left"/>
      <w:pPr>
        <w:ind w:left="927" w:hanging="360"/>
      </w:pPr>
      <w:rPr>
        <w:rFonts w:ascii="Trebuchet MS" w:eastAsiaTheme="minorHAnsi" w:hAnsi="Trebuchet MS" w:cstheme="minorBidi"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9" w15:restartNumberingAfterBreak="0">
    <w:nsid w:val="74581B66"/>
    <w:multiLevelType w:val="hybridMultilevel"/>
    <w:tmpl w:val="E99CB9B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60855C4"/>
    <w:multiLevelType w:val="hybridMultilevel"/>
    <w:tmpl w:val="76DE806A"/>
    <w:lvl w:ilvl="0" w:tplc="B7F4A632">
      <w:start w:val="2"/>
      <w:numFmt w:val="bullet"/>
      <w:lvlText w:val="-"/>
      <w:lvlJc w:val="left"/>
      <w:pPr>
        <w:ind w:left="720" w:hanging="360"/>
      </w:pPr>
      <w:rPr>
        <w:rFonts w:ascii="Corbel" w:eastAsiaTheme="minorEastAsia" w:hAnsi="Corbe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E64EE3"/>
    <w:multiLevelType w:val="hybridMultilevel"/>
    <w:tmpl w:val="6032CA6A"/>
    <w:lvl w:ilvl="0" w:tplc="1526B9E0">
      <w:start w:val="6"/>
      <w:numFmt w:val="bullet"/>
      <w:lvlText w:val="-"/>
      <w:lvlJc w:val="left"/>
      <w:pPr>
        <w:ind w:left="720" w:hanging="360"/>
      </w:pPr>
      <w:rPr>
        <w:rFonts w:ascii="Bookman Old Style" w:eastAsiaTheme="minorEastAsia" w:hAnsi="Bookman Old Style" w:cstheme="minorBidi"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0"/>
  </w:num>
  <w:num w:numId="4">
    <w:abstractNumId w:val="0"/>
  </w:num>
  <w:num w:numId="5">
    <w:abstractNumId w:val="6"/>
  </w:num>
  <w:num w:numId="6">
    <w:abstractNumId w:val="16"/>
  </w:num>
  <w:num w:numId="7">
    <w:abstractNumId w:val="11"/>
  </w:num>
  <w:num w:numId="8">
    <w:abstractNumId w:val="15"/>
  </w:num>
  <w:num w:numId="9">
    <w:abstractNumId w:val="12"/>
  </w:num>
  <w:num w:numId="10">
    <w:abstractNumId w:val="4"/>
  </w:num>
  <w:num w:numId="11">
    <w:abstractNumId w:val="1"/>
  </w:num>
  <w:num w:numId="12">
    <w:abstractNumId w:val="13"/>
  </w:num>
  <w:num w:numId="13">
    <w:abstractNumId w:val="19"/>
  </w:num>
  <w:num w:numId="14">
    <w:abstractNumId w:val="1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0"/>
  </w:num>
  <w:num w:numId="18">
    <w:abstractNumId w:val="2"/>
  </w:num>
  <w:num w:numId="19">
    <w:abstractNumId w:val="21"/>
  </w:num>
  <w:num w:numId="20">
    <w:abstractNumId w:val="17"/>
  </w:num>
  <w:num w:numId="21">
    <w:abstractNumId w:val="7"/>
  </w:num>
  <w:num w:numId="22">
    <w:abstractNumId w:val="1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9F9"/>
    <w:rsid w:val="0001371D"/>
    <w:rsid w:val="00014D83"/>
    <w:rsid w:val="00031BDA"/>
    <w:rsid w:val="00044ED3"/>
    <w:rsid w:val="00045699"/>
    <w:rsid w:val="0005056C"/>
    <w:rsid w:val="000663B6"/>
    <w:rsid w:val="00072AFD"/>
    <w:rsid w:val="00091527"/>
    <w:rsid w:val="00095965"/>
    <w:rsid w:val="000B4E08"/>
    <w:rsid w:val="000C155C"/>
    <w:rsid w:val="000C1A49"/>
    <w:rsid w:val="000D3259"/>
    <w:rsid w:val="000D4EEB"/>
    <w:rsid w:val="000E3500"/>
    <w:rsid w:val="000F023C"/>
    <w:rsid w:val="0010381B"/>
    <w:rsid w:val="00105010"/>
    <w:rsid w:val="001267D5"/>
    <w:rsid w:val="001273F6"/>
    <w:rsid w:val="00137D97"/>
    <w:rsid w:val="00155D38"/>
    <w:rsid w:val="001606F0"/>
    <w:rsid w:val="001664B9"/>
    <w:rsid w:val="00170404"/>
    <w:rsid w:val="00176452"/>
    <w:rsid w:val="001803D0"/>
    <w:rsid w:val="00182BCD"/>
    <w:rsid w:val="00187C0D"/>
    <w:rsid w:val="0019146E"/>
    <w:rsid w:val="001A2D5D"/>
    <w:rsid w:val="001C5B90"/>
    <w:rsid w:val="001E129E"/>
    <w:rsid w:val="00204157"/>
    <w:rsid w:val="002046BB"/>
    <w:rsid w:val="00216542"/>
    <w:rsid w:val="00224750"/>
    <w:rsid w:val="00225105"/>
    <w:rsid w:val="00236B3F"/>
    <w:rsid w:val="00236C9C"/>
    <w:rsid w:val="00246870"/>
    <w:rsid w:val="00263CF6"/>
    <w:rsid w:val="002669AE"/>
    <w:rsid w:val="00285C48"/>
    <w:rsid w:val="002A2A4A"/>
    <w:rsid w:val="002A72A4"/>
    <w:rsid w:val="002C0071"/>
    <w:rsid w:val="002C7BDB"/>
    <w:rsid w:val="002D7CCC"/>
    <w:rsid w:val="002F4657"/>
    <w:rsid w:val="002F7BCD"/>
    <w:rsid w:val="00313612"/>
    <w:rsid w:val="0032783D"/>
    <w:rsid w:val="003316EA"/>
    <w:rsid w:val="00337F66"/>
    <w:rsid w:val="003454D8"/>
    <w:rsid w:val="0035475B"/>
    <w:rsid w:val="00356AC9"/>
    <w:rsid w:val="00357047"/>
    <w:rsid w:val="00363EC0"/>
    <w:rsid w:val="00365E41"/>
    <w:rsid w:val="0036610A"/>
    <w:rsid w:val="00383F8C"/>
    <w:rsid w:val="00390914"/>
    <w:rsid w:val="003A6CF5"/>
    <w:rsid w:val="003B1F1F"/>
    <w:rsid w:val="003C34F4"/>
    <w:rsid w:val="003C772F"/>
    <w:rsid w:val="003D15D5"/>
    <w:rsid w:val="003D18D0"/>
    <w:rsid w:val="003E1020"/>
    <w:rsid w:val="003E3D2F"/>
    <w:rsid w:val="003E51A4"/>
    <w:rsid w:val="003F04CF"/>
    <w:rsid w:val="003F1D20"/>
    <w:rsid w:val="003F3436"/>
    <w:rsid w:val="004065F9"/>
    <w:rsid w:val="004147FE"/>
    <w:rsid w:val="00422F40"/>
    <w:rsid w:val="0042506C"/>
    <w:rsid w:val="004250D3"/>
    <w:rsid w:val="00431C90"/>
    <w:rsid w:val="00435D9A"/>
    <w:rsid w:val="00447831"/>
    <w:rsid w:val="00457356"/>
    <w:rsid w:val="00482682"/>
    <w:rsid w:val="00484474"/>
    <w:rsid w:val="0048594B"/>
    <w:rsid w:val="0049100E"/>
    <w:rsid w:val="0049155E"/>
    <w:rsid w:val="004A1501"/>
    <w:rsid w:val="004A48CB"/>
    <w:rsid w:val="004C3DD8"/>
    <w:rsid w:val="004D60D1"/>
    <w:rsid w:val="004E7150"/>
    <w:rsid w:val="004F1609"/>
    <w:rsid w:val="005260F0"/>
    <w:rsid w:val="00531E1E"/>
    <w:rsid w:val="00534316"/>
    <w:rsid w:val="005475D1"/>
    <w:rsid w:val="00547EB1"/>
    <w:rsid w:val="005542C1"/>
    <w:rsid w:val="0056187D"/>
    <w:rsid w:val="0056567E"/>
    <w:rsid w:val="0057613A"/>
    <w:rsid w:val="00587A06"/>
    <w:rsid w:val="005A2DC3"/>
    <w:rsid w:val="005C7F5C"/>
    <w:rsid w:val="005F45E0"/>
    <w:rsid w:val="00617777"/>
    <w:rsid w:val="00625D0A"/>
    <w:rsid w:val="006309CD"/>
    <w:rsid w:val="00635434"/>
    <w:rsid w:val="00636A61"/>
    <w:rsid w:val="00637EBF"/>
    <w:rsid w:val="0064112C"/>
    <w:rsid w:val="00644C23"/>
    <w:rsid w:val="006516F6"/>
    <w:rsid w:val="00664C03"/>
    <w:rsid w:val="00666A48"/>
    <w:rsid w:val="0067556D"/>
    <w:rsid w:val="00692BC1"/>
    <w:rsid w:val="006A49D4"/>
    <w:rsid w:val="006B089C"/>
    <w:rsid w:val="006C37FD"/>
    <w:rsid w:val="006C6336"/>
    <w:rsid w:val="006D5A2C"/>
    <w:rsid w:val="006D7322"/>
    <w:rsid w:val="006F10B4"/>
    <w:rsid w:val="006F5DCD"/>
    <w:rsid w:val="00702481"/>
    <w:rsid w:val="00702BF1"/>
    <w:rsid w:val="00704B5C"/>
    <w:rsid w:val="00712565"/>
    <w:rsid w:val="00714D5F"/>
    <w:rsid w:val="0071514C"/>
    <w:rsid w:val="00715D88"/>
    <w:rsid w:val="00722DCE"/>
    <w:rsid w:val="00730253"/>
    <w:rsid w:val="00736503"/>
    <w:rsid w:val="00750AB7"/>
    <w:rsid w:val="00753A35"/>
    <w:rsid w:val="007540F7"/>
    <w:rsid w:val="00755BBB"/>
    <w:rsid w:val="00763654"/>
    <w:rsid w:val="007670BD"/>
    <w:rsid w:val="007878B2"/>
    <w:rsid w:val="00787F8D"/>
    <w:rsid w:val="007A4786"/>
    <w:rsid w:val="007A5C7B"/>
    <w:rsid w:val="007B1FD7"/>
    <w:rsid w:val="007C5E78"/>
    <w:rsid w:val="007D34FF"/>
    <w:rsid w:val="007F425E"/>
    <w:rsid w:val="00812A3B"/>
    <w:rsid w:val="0081402B"/>
    <w:rsid w:val="00827CB0"/>
    <w:rsid w:val="0083077F"/>
    <w:rsid w:val="008337C8"/>
    <w:rsid w:val="00833D28"/>
    <w:rsid w:val="00837111"/>
    <w:rsid w:val="00837B56"/>
    <w:rsid w:val="00844CE9"/>
    <w:rsid w:val="00857020"/>
    <w:rsid w:val="00865A22"/>
    <w:rsid w:val="008745B5"/>
    <w:rsid w:val="00885662"/>
    <w:rsid w:val="008874A3"/>
    <w:rsid w:val="00890657"/>
    <w:rsid w:val="00892707"/>
    <w:rsid w:val="00893C4D"/>
    <w:rsid w:val="00897DBA"/>
    <w:rsid w:val="008A0A42"/>
    <w:rsid w:val="008D3B5B"/>
    <w:rsid w:val="008F27A7"/>
    <w:rsid w:val="008F4AB9"/>
    <w:rsid w:val="0090617C"/>
    <w:rsid w:val="009223BD"/>
    <w:rsid w:val="00923929"/>
    <w:rsid w:val="009321CD"/>
    <w:rsid w:val="00935F6B"/>
    <w:rsid w:val="00937026"/>
    <w:rsid w:val="00951834"/>
    <w:rsid w:val="00952FC8"/>
    <w:rsid w:val="00957EA9"/>
    <w:rsid w:val="00961AD5"/>
    <w:rsid w:val="00962FD3"/>
    <w:rsid w:val="00965FB4"/>
    <w:rsid w:val="0097661A"/>
    <w:rsid w:val="00987739"/>
    <w:rsid w:val="00990B01"/>
    <w:rsid w:val="009A2BAB"/>
    <w:rsid w:val="009A49F9"/>
    <w:rsid w:val="009B16D3"/>
    <w:rsid w:val="009B61AC"/>
    <w:rsid w:val="009C6CAB"/>
    <w:rsid w:val="009E72ED"/>
    <w:rsid w:val="009F04D0"/>
    <w:rsid w:val="009F2255"/>
    <w:rsid w:val="00A31248"/>
    <w:rsid w:val="00A3547A"/>
    <w:rsid w:val="00A35A3C"/>
    <w:rsid w:val="00A4414B"/>
    <w:rsid w:val="00A45689"/>
    <w:rsid w:val="00A5213A"/>
    <w:rsid w:val="00A55EDB"/>
    <w:rsid w:val="00A728BB"/>
    <w:rsid w:val="00A770D4"/>
    <w:rsid w:val="00A87051"/>
    <w:rsid w:val="00A90C7F"/>
    <w:rsid w:val="00AA252A"/>
    <w:rsid w:val="00AA47FA"/>
    <w:rsid w:val="00AA7F9F"/>
    <w:rsid w:val="00AB36AB"/>
    <w:rsid w:val="00AB4020"/>
    <w:rsid w:val="00AB6EED"/>
    <w:rsid w:val="00AD1626"/>
    <w:rsid w:val="00AD393C"/>
    <w:rsid w:val="00AE4F17"/>
    <w:rsid w:val="00AE7D0D"/>
    <w:rsid w:val="00AF660A"/>
    <w:rsid w:val="00AF7FA7"/>
    <w:rsid w:val="00B01520"/>
    <w:rsid w:val="00B2707A"/>
    <w:rsid w:val="00B32D9B"/>
    <w:rsid w:val="00B45BB1"/>
    <w:rsid w:val="00B5038B"/>
    <w:rsid w:val="00B5694B"/>
    <w:rsid w:val="00B80E81"/>
    <w:rsid w:val="00B820DD"/>
    <w:rsid w:val="00BA227E"/>
    <w:rsid w:val="00BA56F6"/>
    <w:rsid w:val="00BB1BF4"/>
    <w:rsid w:val="00BB1D85"/>
    <w:rsid w:val="00BB2739"/>
    <w:rsid w:val="00BE1E22"/>
    <w:rsid w:val="00BE4370"/>
    <w:rsid w:val="00BE6EBC"/>
    <w:rsid w:val="00BF2D86"/>
    <w:rsid w:val="00BF57AF"/>
    <w:rsid w:val="00C01FAA"/>
    <w:rsid w:val="00C079DE"/>
    <w:rsid w:val="00C13519"/>
    <w:rsid w:val="00C14557"/>
    <w:rsid w:val="00C235BA"/>
    <w:rsid w:val="00C37F39"/>
    <w:rsid w:val="00C44898"/>
    <w:rsid w:val="00C454A9"/>
    <w:rsid w:val="00C61F56"/>
    <w:rsid w:val="00C62C3F"/>
    <w:rsid w:val="00C737C2"/>
    <w:rsid w:val="00C74671"/>
    <w:rsid w:val="00C96972"/>
    <w:rsid w:val="00CA4058"/>
    <w:rsid w:val="00CB1D07"/>
    <w:rsid w:val="00CB395B"/>
    <w:rsid w:val="00CC0CBC"/>
    <w:rsid w:val="00CE0602"/>
    <w:rsid w:val="00CE1540"/>
    <w:rsid w:val="00CE1782"/>
    <w:rsid w:val="00CE2B68"/>
    <w:rsid w:val="00CF43EC"/>
    <w:rsid w:val="00D2042D"/>
    <w:rsid w:val="00D24CC8"/>
    <w:rsid w:val="00D35335"/>
    <w:rsid w:val="00D35A42"/>
    <w:rsid w:val="00D3743F"/>
    <w:rsid w:val="00D60608"/>
    <w:rsid w:val="00D73850"/>
    <w:rsid w:val="00D74CC3"/>
    <w:rsid w:val="00D74EB1"/>
    <w:rsid w:val="00D93BC9"/>
    <w:rsid w:val="00DC00B8"/>
    <w:rsid w:val="00DC2371"/>
    <w:rsid w:val="00DC5134"/>
    <w:rsid w:val="00DD7407"/>
    <w:rsid w:val="00DE1F87"/>
    <w:rsid w:val="00DE302B"/>
    <w:rsid w:val="00DE588E"/>
    <w:rsid w:val="00DE5FDF"/>
    <w:rsid w:val="00DF770F"/>
    <w:rsid w:val="00E02476"/>
    <w:rsid w:val="00E05B7A"/>
    <w:rsid w:val="00E060AD"/>
    <w:rsid w:val="00E143A2"/>
    <w:rsid w:val="00E2570E"/>
    <w:rsid w:val="00E27C8D"/>
    <w:rsid w:val="00E31824"/>
    <w:rsid w:val="00E41B26"/>
    <w:rsid w:val="00E5043E"/>
    <w:rsid w:val="00E60872"/>
    <w:rsid w:val="00E70D74"/>
    <w:rsid w:val="00E70EE0"/>
    <w:rsid w:val="00E77AF1"/>
    <w:rsid w:val="00E8066E"/>
    <w:rsid w:val="00E96418"/>
    <w:rsid w:val="00EA451C"/>
    <w:rsid w:val="00EA5048"/>
    <w:rsid w:val="00EB57D2"/>
    <w:rsid w:val="00EC019B"/>
    <w:rsid w:val="00EE6F2B"/>
    <w:rsid w:val="00EF0F1A"/>
    <w:rsid w:val="00EF1352"/>
    <w:rsid w:val="00EF204A"/>
    <w:rsid w:val="00EF2700"/>
    <w:rsid w:val="00EF2D9F"/>
    <w:rsid w:val="00F136C5"/>
    <w:rsid w:val="00F23CBA"/>
    <w:rsid w:val="00F265A1"/>
    <w:rsid w:val="00F94926"/>
    <w:rsid w:val="00FB1CC5"/>
    <w:rsid w:val="00FC1A60"/>
    <w:rsid w:val="00FD3CAE"/>
    <w:rsid w:val="00FD65D1"/>
    <w:rsid w:val="00FE12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687DC"/>
  <w15:chartTrackingRefBased/>
  <w15:docId w15:val="{D0C698D0-F4B8-4A2A-BDCA-1CD47E9C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36A61"/>
    <w:pPr>
      <w:spacing w:after="180" w:line="274" w:lineRule="auto"/>
    </w:pPr>
    <w:rPr>
      <w:sz w:val="21"/>
    </w:rPr>
  </w:style>
  <w:style w:type="paragraph" w:styleId="Cmsor1">
    <w:name w:val="heading 1"/>
    <w:basedOn w:val="Norml"/>
    <w:next w:val="Norml"/>
    <w:link w:val="Cmsor1Char"/>
    <w:uiPriority w:val="9"/>
    <w:qFormat/>
    <w:rsid w:val="00636A61"/>
    <w:pPr>
      <w:keepNext/>
      <w:keepLines/>
      <w:spacing w:before="360" w:after="0" w:line="240" w:lineRule="auto"/>
      <w:outlineLvl w:val="0"/>
    </w:pPr>
    <w:rPr>
      <w:rFonts w:asciiTheme="majorHAnsi" w:eastAsiaTheme="majorEastAsia" w:hAnsiTheme="majorHAnsi" w:cstheme="majorBidi"/>
      <w:bCs/>
      <w:color w:val="F09415" w:themeColor="accent1"/>
      <w:spacing w:val="20"/>
      <w:sz w:val="32"/>
      <w:szCs w:val="28"/>
    </w:rPr>
  </w:style>
  <w:style w:type="paragraph" w:styleId="Cmsor2">
    <w:name w:val="heading 2"/>
    <w:basedOn w:val="Norml"/>
    <w:next w:val="Norml"/>
    <w:link w:val="Cmsor2Char"/>
    <w:uiPriority w:val="9"/>
    <w:unhideWhenUsed/>
    <w:qFormat/>
    <w:rsid w:val="00636A61"/>
    <w:pPr>
      <w:keepNext/>
      <w:keepLines/>
      <w:spacing w:before="120" w:after="0" w:line="240" w:lineRule="auto"/>
      <w:outlineLvl w:val="1"/>
    </w:pPr>
    <w:rPr>
      <w:rFonts w:eastAsiaTheme="majorEastAsia" w:cstheme="majorBidi"/>
      <w:b/>
      <w:bCs/>
      <w:color w:val="F09415" w:themeColor="accent1"/>
      <w:sz w:val="28"/>
      <w:szCs w:val="26"/>
    </w:rPr>
  </w:style>
  <w:style w:type="paragraph" w:styleId="Cmsor3">
    <w:name w:val="heading 3"/>
    <w:basedOn w:val="Norml"/>
    <w:next w:val="Norml"/>
    <w:link w:val="Cmsor3Char"/>
    <w:uiPriority w:val="9"/>
    <w:semiHidden/>
    <w:unhideWhenUsed/>
    <w:qFormat/>
    <w:rsid w:val="00636A61"/>
    <w:pPr>
      <w:keepNext/>
      <w:keepLines/>
      <w:spacing w:before="20" w:after="0" w:line="240" w:lineRule="auto"/>
      <w:outlineLvl w:val="2"/>
    </w:pPr>
    <w:rPr>
      <w:rFonts w:asciiTheme="majorHAnsi" w:eastAsiaTheme="majorEastAsia" w:hAnsiTheme="majorHAnsi" w:cstheme="majorBidi"/>
      <w:bCs/>
      <w:color w:val="9D360E" w:themeColor="text2"/>
      <w:spacing w:val="14"/>
      <w:sz w:val="24"/>
    </w:rPr>
  </w:style>
  <w:style w:type="paragraph" w:styleId="Cmsor4">
    <w:name w:val="heading 4"/>
    <w:basedOn w:val="Norml"/>
    <w:next w:val="Norml"/>
    <w:link w:val="Cmsor4Char"/>
    <w:uiPriority w:val="9"/>
    <w:semiHidden/>
    <w:unhideWhenUsed/>
    <w:qFormat/>
    <w:rsid w:val="00636A61"/>
    <w:pPr>
      <w:keepNext/>
      <w:keepLines/>
      <w:spacing w:before="200" w:after="0"/>
      <w:outlineLvl w:val="3"/>
    </w:pPr>
    <w:rPr>
      <w:rFonts w:eastAsiaTheme="majorEastAsia" w:cstheme="majorBidi"/>
      <w:b/>
      <w:bCs/>
      <w:i/>
      <w:iCs/>
      <w:color w:val="000000"/>
      <w:sz w:val="24"/>
    </w:rPr>
  </w:style>
  <w:style w:type="paragraph" w:styleId="Cmsor5">
    <w:name w:val="heading 5"/>
    <w:basedOn w:val="Norml"/>
    <w:next w:val="Norml"/>
    <w:link w:val="Cmsor5Char"/>
    <w:uiPriority w:val="9"/>
    <w:semiHidden/>
    <w:unhideWhenUsed/>
    <w:qFormat/>
    <w:rsid w:val="00636A61"/>
    <w:pPr>
      <w:keepNext/>
      <w:keepLines/>
      <w:spacing w:before="200" w:after="0"/>
      <w:outlineLvl w:val="4"/>
    </w:pPr>
    <w:rPr>
      <w:rFonts w:asciiTheme="majorHAnsi" w:eastAsiaTheme="majorEastAsia" w:hAnsiTheme="majorHAnsi" w:cstheme="majorBidi"/>
      <w:color w:val="000000"/>
      <w:sz w:val="22"/>
    </w:rPr>
  </w:style>
  <w:style w:type="paragraph" w:styleId="Cmsor6">
    <w:name w:val="heading 6"/>
    <w:basedOn w:val="Norml"/>
    <w:next w:val="Norml"/>
    <w:link w:val="Cmsor6Char"/>
    <w:uiPriority w:val="9"/>
    <w:semiHidden/>
    <w:unhideWhenUsed/>
    <w:qFormat/>
    <w:rsid w:val="00636A61"/>
    <w:pPr>
      <w:keepNext/>
      <w:keepLines/>
      <w:spacing w:before="200" w:after="0"/>
      <w:outlineLvl w:val="5"/>
    </w:pPr>
    <w:rPr>
      <w:rFonts w:asciiTheme="majorHAnsi" w:eastAsiaTheme="majorEastAsia" w:hAnsiTheme="majorHAnsi" w:cstheme="majorBidi"/>
      <w:iCs/>
      <w:color w:val="F09415" w:themeColor="accent1"/>
      <w:sz w:val="22"/>
    </w:rPr>
  </w:style>
  <w:style w:type="paragraph" w:styleId="Cmsor7">
    <w:name w:val="heading 7"/>
    <w:basedOn w:val="Norml"/>
    <w:next w:val="Norml"/>
    <w:link w:val="Cmsor7Char"/>
    <w:uiPriority w:val="9"/>
    <w:semiHidden/>
    <w:unhideWhenUsed/>
    <w:qFormat/>
    <w:rsid w:val="00636A61"/>
    <w:pPr>
      <w:keepNext/>
      <w:keepLines/>
      <w:spacing w:before="200" w:after="0"/>
      <w:outlineLvl w:val="6"/>
    </w:pPr>
    <w:rPr>
      <w:rFonts w:asciiTheme="majorHAnsi" w:eastAsiaTheme="majorEastAsia" w:hAnsiTheme="majorHAnsi" w:cstheme="majorBidi"/>
      <w:i/>
      <w:iCs/>
      <w:color w:val="000000"/>
      <w:sz w:val="22"/>
    </w:rPr>
  </w:style>
  <w:style w:type="paragraph" w:styleId="Cmsor8">
    <w:name w:val="heading 8"/>
    <w:basedOn w:val="Norml"/>
    <w:next w:val="Norml"/>
    <w:link w:val="Cmsor8Char"/>
    <w:uiPriority w:val="9"/>
    <w:semiHidden/>
    <w:unhideWhenUsed/>
    <w:qFormat/>
    <w:rsid w:val="00636A61"/>
    <w:pPr>
      <w:keepNext/>
      <w:keepLines/>
      <w:spacing w:before="200" w:after="0"/>
      <w:outlineLvl w:val="7"/>
    </w:pPr>
    <w:rPr>
      <w:rFonts w:asciiTheme="majorHAnsi" w:eastAsiaTheme="majorEastAsia" w:hAnsiTheme="majorHAnsi" w:cstheme="majorBidi"/>
      <w:color w:val="000000"/>
      <w:sz w:val="20"/>
      <w:szCs w:val="20"/>
    </w:rPr>
  </w:style>
  <w:style w:type="paragraph" w:styleId="Cmsor9">
    <w:name w:val="heading 9"/>
    <w:basedOn w:val="Norml"/>
    <w:next w:val="Norml"/>
    <w:link w:val="Cmsor9Char"/>
    <w:uiPriority w:val="9"/>
    <w:semiHidden/>
    <w:unhideWhenUsed/>
    <w:qFormat/>
    <w:rsid w:val="00636A61"/>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9A49F9"/>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llbChar">
    <w:name w:val="Élőláb Char"/>
    <w:basedOn w:val="Bekezdsalapbettpusa"/>
    <w:link w:val="llb"/>
    <w:uiPriority w:val="99"/>
    <w:rsid w:val="009A49F9"/>
    <w:rPr>
      <w:rFonts w:ascii="Times New Roman" w:eastAsia="Times New Roman" w:hAnsi="Times New Roman" w:cs="Times New Roman"/>
      <w:sz w:val="24"/>
      <w:szCs w:val="24"/>
      <w:lang w:val="x-none" w:eastAsia="x-none"/>
    </w:rPr>
  </w:style>
  <w:style w:type="character" w:styleId="Oldalszm">
    <w:name w:val="page number"/>
    <w:basedOn w:val="Bekezdsalapbettpusa"/>
    <w:uiPriority w:val="99"/>
    <w:rsid w:val="009A49F9"/>
  </w:style>
  <w:style w:type="paragraph" w:styleId="lfej">
    <w:name w:val="header"/>
    <w:basedOn w:val="Norml"/>
    <w:link w:val="lfejChar"/>
    <w:uiPriority w:val="99"/>
    <w:rsid w:val="009A49F9"/>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lfejChar">
    <w:name w:val="Élőfej Char"/>
    <w:basedOn w:val="Bekezdsalapbettpusa"/>
    <w:link w:val="lfej"/>
    <w:uiPriority w:val="99"/>
    <w:rsid w:val="009A49F9"/>
    <w:rPr>
      <w:rFonts w:ascii="Times New Roman" w:eastAsia="Times New Roman" w:hAnsi="Times New Roman" w:cs="Times New Roman"/>
      <w:sz w:val="24"/>
      <w:szCs w:val="24"/>
      <w:lang w:val="x-none" w:eastAsia="x-none"/>
    </w:rPr>
  </w:style>
  <w:style w:type="paragraph" w:styleId="Listaszerbekezds">
    <w:name w:val="List Paragraph"/>
    <w:aliases w:val="Welt L,Színes lista – 1. jelölőszín1,lista_2,bekezdés1,Bullet 1,Use Case List Paragraph,Számozott lista 1,Színes lista – 1. jelölőszín2,Bullet_1,Bullet List,FooterText,numbered,Paragraphe de liste1,Bulletr List Paragraph,列出段落,列出段落1,1"/>
    <w:basedOn w:val="Norml"/>
    <w:link w:val="ListaszerbekezdsChar"/>
    <w:uiPriority w:val="34"/>
    <w:qFormat/>
    <w:rsid w:val="00636A61"/>
    <w:pPr>
      <w:spacing w:line="240" w:lineRule="auto"/>
      <w:ind w:left="720" w:hanging="288"/>
      <w:contextualSpacing/>
    </w:pPr>
    <w:rPr>
      <w:color w:val="9D360E" w:themeColor="text2"/>
    </w:rPr>
  </w:style>
  <w:style w:type="paragraph" w:customStyle="1" w:styleId="Default">
    <w:name w:val="Default"/>
    <w:rsid w:val="009A49F9"/>
    <w:pPr>
      <w:widowControl w:val="0"/>
      <w:autoSpaceDE w:val="0"/>
      <w:autoSpaceDN w:val="0"/>
      <w:adjustRightInd w:val="0"/>
      <w:spacing w:after="0" w:line="240" w:lineRule="auto"/>
    </w:pPr>
    <w:rPr>
      <w:rFonts w:ascii="Book Antiqua" w:eastAsia="Calibri" w:hAnsi="Book Antiqua" w:cs="Book Antiqua"/>
      <w:color w:val="000000"/>
      <w:sz w:val="24"/>
      <w:szCs w:val="24"/>
    </w:rPr>
  </w:style>
  <w:style w:type="character" w:customStyle="1" w:styleId="ListaszerbekezdsChar">
    <w:name w:val="Listaszerű bekezdés Char"/>
    <w:aliases w:val="Welt L Char,Színes lista – 1. jelölőszín1 Char,lista_2 Char,bekezdés1 Char,Bullet 1 Char,Use Case List Paragraph Char,Számozott lista 1 Char,Színes lista – 1. jelölőszín2 Char,Bullet_1 Char,Bullet List Char,FooterText Char"/>
    <w:link w:val="Listaszerbekezds"/>
    <w:uiPriority w:val="34"/>
    <w:locked/>
    <w:rsid w:val="009A49F9"/>
    <w:rPr>
      <w:color w:val="9D360E" w:themeColor="text2"/>
      <w:sz w:val="21"/>
    </w:rPr>
  </w:style>
  <w:style w:type="table" w:styleId="Rcsostblzat">
    <w:name w:val="Table Grid"/>
    <w:aliases w:val="táblázat2"/>
    <w:basedOn w:val="Normltblzat"/>
    <w:uiPriority w:val="39"/>
    <w:rsid w:val="009A4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basedOn w:val="Norml"/>
    <w:rsid w:val="00AF660A"/>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paragraph" w:styleId="NormlWeb">
    <w:name w:val="Normal (Web)"/>
    <w:aliases w:val="Char Char Char"/>
    <w:basedOn w:val="Norml"/>
    <w:link w:val="NormlWebChar"/>
    <w:uiPriority w:val="99"/>
    <w:unhideWhenUsed/>
    <w:rsid w:val="003D18D0"/>
    <w:pPr>
      <w:spacing w:before="100" w:beforeAutospacing="1" w:after="100" w:afterAutospacing="1" w:line="240" w:lineRule="auto"/>
    </w:pPr>
    <w:rPr>
      <w:rFonts w:ascii="Times New Roman" w:eastAsia="Times New Roman" w:hAnsi="Times New Roman" w:cs="Times New Roman"/>
      <w:sz w:val="24"/>
      <w:szCs w:val="24"/>
    </w:rPr>
  </w:style>
  <w:style w:type="character" w:styleId="Hiperhivatkozs">
    <w:name w:val="Hyperlink"/>
    <w:basedOn w:val="Bekezdsalapbettpusa"/>
    <w:uiPriority w:val="99"/>
    <w:semiHidden/>
    <w:unhideWhenUsed/>
    <w:rsid w:val="003D18D0"/>
    <w:rPr>
      <w:color w:val="0563C1"/>
      <w:u w:val="single"/>
    </w:rPr>
  </w:style>
  <w:style w:type="character" w:styleId="Jegyzethivatkozs">
    <w:name w:val="annotation reference"/>
    <w:basedOn w:val="Bekezdsalapbettpusa"/>
    <w:uiPriority w:val="99"/>
    <w:semiHidden/>
    <w:unhideWhenUsed/>
    <w:rsid w:val="00031BDA"/>
    <w:rPr>
      <w:sz w:val="16"/>
      <w:szCs w:val="16"/>
    </w:rPr>
  </w:style>
  <w:style w:type="paragraph" w:styleId="Jegyzetszveg">
    <w:name w:val="annotation text"/>
    <w:basedOn w:val="Norml"/>
    <w:link w:val="JegyzetszvegChar"/>
    <w:uiPriority w:val="99"/>
    <w:semiHidden/>
    <w:unhideWhenUsed/>
    <w:rsid w:val="00031BDA"/>
    <w:pPr>
      <w:spacing w:line="240" w:lineRule="auto"/>
    </w:pPr>
    <w:rPr>
      <w:sz w:val="20"/>
      <w:szCs w:val="20"/>
    </w:rPr>
  </w:style>
  <w:style w:type="character" w:customStyle="1" w:styleId="JegyzetszvegChar">
    <w:name w:val="Jegyzetszöveg Char"/>
    <w:basedOn w:val="Bekezdsalapbettpusa"/>
    <w:link w:val="Jegyzetszveg"/>
    <w:uiPriority w:val="99"/>
    <w:semiHidden/>
    <w:rsid w:val="00031BDA"/>
    <w:rPr>
      <w:sz w:val="20"/>
      <w:szCs w:val="20"/>
    </w:rPr>
  </w:style>
  <w:style w:type="paragraph" w:styleId="Megjegyzstrgya">
    <w:name w:val="annotation subject"/>
    <w:basedOn w:val="Jegyzetszveg"/>
    <w:next w:val="Jegyzetszveg"/>
    <w:link w:val="MegjegyzstrgyaChar"/>
    <w:uiPriority w:val="99"/>
    <w:semiHidden/>
    <w:unhideWhenUsed/>
    <w:rsid w:val="00031BDA"/>
    <w:rPr>
      <w:b/>
      <w:bCs/>
    </w:rPr>
  </w:style>
  <w:style w:type="character" w:customStyle="1" w:styleId="MegjegyzstrgyaChar">
    <w:name w:val="Megjegyzés tárgya Char"/>
    <w:basedOn w:val="JegyzetszvegChar"/>
    <w:link w:val="Megjegyzstrgya"/>
    <w:uiPriority w:val="99"/>
    <w:semiHidden/>
    <w:rsid w:val="00031BDA"/>
    <w:rPr>
      <w:b/>
      <w:bCs/>
      <w:sz w:val="20"/>
      <w:szCs w:val="20"/>
    </w:rPr>
  </w:style>
  <w:style w:type="paragraph" w:styleId="Buborkszveg">
    <w:name w:val="Balloon Text"/>
    <w:basedOn w:val="Norml"/>
    <w:link w:val="BuborkszvegChar"/>
    <w:uiPriority w:val="99"/>
    <w:semiHidden/>
    <w:unhideWhenUsed/>
    <w:rsid w:val="00031BD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31BDA"/>
    <w:rPr>
      <w:rFonts w:ascii="Segoe UI" w:hAnsi="Segoe UI" w:cs="Segoe UI"/>
      <w:sz w:val="18"/>
      <w:szCs w:val="18"/>
    </w:rPr>
  </w:style>
  <w:style w:type="paragraph" w:styleId="Vltozat">
    <w:name w:val="Revision"/>
    <w:hidden/>
    <w:uiPriority w:val="99"/>
    <w:semiHidden/>
    <w:rsid w:val="006F10B4"/>
    <w:pPr>
      <w:spacing w:after="0" w:line="240" w:lineRule="auto"/>
    </w:pPr>
  </w:style>
  <w:style w:type="character" w:customStyle="1" w:styleId="Cmsor1Char">
    <w:name w:val="Címsor 1 Char"/>
    <w:basedOn w:val="Bekezdsalapbettpusa"/>
    <w:link w:val="Cmsor1"/>
    <w:uiPriority w:val="9"/>
    <w:rsid w:val="00636A61"/>
    <w:rPr>
      <w:rFonts w:asciiTheme="majorHAnsi" w:eastAsiaTheme="majorEastAsia" w:hAnsiTheme="majorHAnsi" w:cstheme="majorBidi"/>
      <w:bCs/>
      <w:color w:val="F09415" w:themeColor="accent1"/>
      <w:spacing w:val="20"/>
      <w:sz w:val="32"/>
      <w:szCs w:val="28"/>
    </w:rPr>
  </w:style>
  <w:style w:type="character" w:customStyle="1" w:styleId="Cmsor2Char">
    <w:name w:val="Címsor 2 Char"/>
    <w:basedOn w:val="Bekezdsalapbettpusa"/>
    <w:link w:val="Cmsor2"/>
    <w:uiPriority w:val="9"/>
    <w:rsid w:val="00636A61"/>
    <w:rPr>
      <w:rFonts w:eastAsiaTheme="majorEastAsia" w:cstheme="majorBidi"/>
      <w:b/>
      <w:bCs/>
      <w:color w:val="F09415" w:themeColor="accent1"/>
      <w:sz w:val="28"/>
      <w:szCs w:val="26"/>
    </w:rPr>
  </w:style>
  <w:style w:type="character" w:customStyle="1" w:styleId="Cmsor3Char">
    <w:name w:val="Címsor 3 Char"/>
    <w:basedOn w:val="Bekezdsalapbettpusa"/>
    <w:link w:val="Cmsor3"/>
    <w:uiPriority w:val="9"/>
    <w:semiHidden/>
    <w:rsid w:val="00636A61"/>
    <w:rPr>
      <w:rFonts w:asciiTheme="majorHAnsi" w:eastAsiaTheme="majorEastAsia" w:hAnsiTheme="majorHAnsi" w:cstheme="majorBidi"/>
      <w:bCs/>
      <w:color w:val="9D360E" w:themeColor="text2"/>
      <w:spacing w:val="14"/>
      <w:sz w:val="24"/>
    </w:rPr>
  </w:style>
  <w:style w:type="character" w:customStyle="1" w:styleId="Cmsor4Char">
    <w:name w:val="Címsor 4 Char"/>
    <w:basedOn w:val="Bekezdsalapbettpusa"/>
    <w:link w:val="Cmsor4"/>
    <w:uiPriority w:val="9"/>
    <w:semiHidden/>
    <w:rsid w:val="00636A61"/>
    <w:rPr>
      <w:rFonts w:eastAsiaTheme="majorEastAsia" w:cstheme="majorBidi"/>
      <w:b/>
      <w:bCs/>
      <w:i/>
      <w:iCs/>
      <w:color w:val="000000"/>
      <w:sz w:val="24"/>
    </w:rPr>
  </w:style>
  <w:style w:type="character" w:customStyle="1" w:styleId="Cmsor5Char">
    <w:name w:val="Címsor 5 Char"/>
    <w:basedOn w:val="Bekezdsalapbettpusa"/>
    <w:link w:val="Cmsor5"/>
    <w:uiPriority w:val="9"/>
    <w:semiHidden/>
    <w:rsid w:val="00636A61"/>
    <w:rPr>
      <w:rFonts w:asciiTheme="majorHAnsi" w:eastAsiaTheme="majorEastAsia" w:hAnsiTheme="majorHAnsi" w:cstheme="majorBidi"/>
      <w:color w:val="000000"/>
    </w:rPr>
  </w:style>
  <w:style w:type="character" w:customStyle="1" w:styleId="Cmsor6Char">
    <w:name w:val="Címsor 6 Char"/>
    <w:basedOn w:val="Bekezdsalapbettpusa"/>
    <w:link w:val="Cmsor6"/>
    <w:uiPriority w:val="9"/>
    <w:semiHidden/>
    <w:rsid w:val="00636A61"/>
    <w:rPr>
      <w:rFonts w:asciiTheme="majorHAnsi" w:eastAsiaTheme="majorEastAsia" w:hAnsiTheme="majorHAnsi" w:cstheme="majorBidi"/>
      <w:iCs/>
      <w:color w:val="F09415" w:themeColor="accent1"/>
    </w:rPr>
  </w:style>
  <w:style w:type="character" w:customStyle="1" w:styleId="Cmsor7Char">
    <w:name w:val="Címsor 7 Char"/>
    <w:basedOn w:val="Bekezdsalapbettpusa"/>
    <w:link w:val="Cmsor7"/>
    <w:uiPriority w:val="9"/>
    <w:semiHidden/>
    <w:rsid w:val="00636A61"/>
    <w:rPr>
      <w:rFonts w:asciiTheme="majorHAnsi" w:eastAsiaTheme="majorEastAsia" w:hAnsiTheme="majorHAnsi" w:cstheme="majorBidi"/>
      <w:i/>
      <w:iCs/>
      <w:color w:val="000000"/>
    </w:rPr>
  </w:style>
  <w:style w:type="character" w:customStyle="1" w:styleId="Cmsor8Char">
    <w:name w:val="Címsor 8 Char"/>
    <w:basedOn w:val="Bekezdsalapbettpusa"/>
    <w:link w:val="Cmsor8"/>
    <w:uiPriority w:val="9"/>
    <w:semiHidden/>
    <w:rsid w:val="00636A61"/>
    <w:rPr>
      <w:rFonts w:asciiTheme="majorHAnsi" w:eastAsiaTheme="majorEastAsia" w:hAnsiTheme="majorHAnsi" w:cstheme="majorBidi"/>
      <w:color w:val="000000"/>
      <w:sz w:val="20"/>
      <w:szCs w:val="20"/>
    </w:rPr>
  </w:style>
  <w:style w:type="character" w:customStyle="1" w:styleId="Cmsor9Char">
    <w:name w:val="Címsor 9 Char"/>
    <w:basedOn w:val="Bekezdsalapbettpusa"/>
    <w:link w:val="Cmsor9"/>
    <w:uiPriority w:val="9"/>
    <w:semiHidden/>
    <w:rsid w:val="00636A61"/>
    <w:rPr>
      <w:rFonts w:asciiTheme="majorHAnsi" w:eastAsiaTheme="majorEastAsia" w:hAnsiTheme="majorHAnsi" w:cstheme="majorBidi"/>
      <w:i/>
      <w:iCs/>
      <w:color w:val="000000"/>
      <w:sz w:val="20"/>
      <w:szCs w:val="20"/>
    </w:rPr>
  </w:style>
  <w:style w:type="paragraph" w:styleId="Kpalrs">
    <w:name w:val="caption"/>
    <w:basedOn w:val="Norml"/>
    <w:next w:val="Norml"/>
    <w:uiPriority w:val="35"/>
    <w:semiHidden/>
    <w:unhideWhenUsed/>
    <w:qFormat/>
    <w:rsid w:val="00636A61"/>
    <w:pPr>
      <w:spacing w:line="240" w:lineRule="auto"/>
    </w:pPr>
    <w:rPr>
      <w:rFonts w:asciiTheme="majorHAnsi" w:eastAsiaTheme="minorEastAsia" w:hAnsiTheme="majorHAnsi"/>
      <w:bCs/>
      <w:smallCaps/>
      <w:color w:val="9D360E" w:themeColor="text2"/>
      <w:spacing w:val="6"/>
      <w:sz w:val="22"/>
      <w:szCs w:val="18"/>
    </w:rPr>
  </w:style>
  <w:style w:type="paragraph" w:styleId="Cm">
    <w:name w:val="Title"/>
    <w:basedOn w:val="Norml"/>
    <w:next w:val="Norml"/>
    <w:link w:val="CmChar"/>
    <w:uiPriority w:val="10"/>
    <w:qFormat/>
    <w:rsid w:val="00636A61"/>
    <w:pPr>
      <w:spacing w:after="120" w:line="240" w:lineRule="auto"/>
      <w:contextualSpacing/>
    </w:pPr>
    <w:rPr>
      <w:rFonts w:asciiTheme="majorHAnsi" w:eastAsiaTheme="majorEastAsia" w:hAnsiTheme="majorHAnsi" w:cstheme="majorBidi"/>
      <w:color w:val="9D360E" w:themeColor="text2"/>
      <w:spacing w:val="30"/>
      <w:kern w:val="28"/>
      <w:sz w:val="96"/>
      <w:szCs w:val="52"/>
    </w:rPr>
  </w:style>
  <w:style w:type="character" w:customStyle="1" w:styleId="CmChar">
    <w:name w:val="Cím Char"/>
    <w:basedOn w:val="Bekezdsalapbettpusa"/>
    <w:link w:val="Cm"/>
    <w:uiPriority w:val="10"/>
    <w:rsid w:val="00636A61"/>
    <w:rPr>
      <w:rFonts w:asciiTheme="majorHAnsi" w:eastAsiaTheme="majorEastAsia" w:hAnsiTheme="majorHAnsi" w:cstheme="majorBidi"/>
      <w:color w:val="9D360E" w:themeColor="text2"/>
      <w:spacing w:val="30"/>
      <w:kern w:val="28"/>
      <w:sz w:val="96"/>
      <w:szCs w:val="52"/>
    </w:rPr>
  </w:style>
  <w:style w:type="paragraph" w:styleId="Alcm">
    <w:name w:val="Subtitle"/>
    <w:basedOn w:val="Norml"/>
    <w:next w:val="Norml"/>
    <w:link w:val="AlcmChar"/>
    <w:uiPriority w:val="11"/>
    <w:qFormat/>
    <w:rsid w:val="00636A61"/>
    <w:pPr>
      <w:numPr>
        <w:ilvl w:val="1"/>
      </w:numPr>
    </w:pPr>
    <w:rPr>
      <w:rFonts w:eastAsiaTheme="majorEastAsia" w:cstheme="majorBidi"/>
      <w:iCs/>
      <w:color w:val="9D360E" w:themeColor="text2"/>
      <w:sz w:val="40"/>
      <w:szCs w:val="24"/>
    </w:rPr>
  </w:style>
  <w:style w:type="character" w:customStyle="1" w:styleId="AlcmChar">
    <w:name w:val="Alcím Char"/>
    <w:basedOn w:val="Bekezdsalapbettpusa"/>
    <w:link w:val="Alcm"/>
    <w:uiPriority w:val="11"/>
    <w:rsid w:val="00636A61"/>
    <w:rPr>
      <w:rFonts w:eastAsiaTheme="majorEastAsia" w:cstheme="majorBidi"/>
      <w:iCs/>
      <w:color w:val="9D360E" w:themeColor="text2"/>
      <w:sz w:val="40"/>
      <w:szCs w:val="24"/>
    </w:rPr>
  </w:style>
  <w:style w:type="character" w:styleId="Kiemels2">
    <w:name w:val="Strong"/>
    <w:basedOn w:val="Bekezdsalapbettpusa"/>
    <w:uiPriority w:val="22"/>
    <w:qFormat/>
    <w:rsid w:val="00636A61"/>
    <w:rPr>
      <w:b w:val="0"/>
      <w:bCs/>
      <w:i/>
      <w:color w:val="9D360E" w:themeColor="text2"/>
    </w:rPr>
  </w:style>
  <w:style w:type="character" w:styleId="Kiemels">
    <w:name w:val="Emphasis"/>
    <w:basedOn w:val="Bekezdsalapbettpusa"/>
    <w:uiPriority w:val="20"/>
    <w:qFormat/>
    <w:rsid w:val="00636A61"/>
    <w:rPr>
      <w:b/>
      <w:i/>
      <w:iCs/>
    </w:rPr>
  </w:style>
  <w:style w:type="paragraph" w:styleId="Nincstrkz">
    <w:name w:val="No Spacing"/>
    <w:link w:val="NincstrkzChar"/>
    <w:uiPriority w:val="1"/>
    <w:qFormat/>
    <w:rsid w:val="00636A61"/>
    <w:pPr>
      <w:spacing w:after="0" w:line="240" w:lineRule="auto"/>
    </w:pPr>
  </w:style>
  <w:style w:type="paragraph" w:styleId="Idzet">
    <w:name w:val="Quote"/>
    <w:basedOn w:val="Norml"/>
    <w:next w:val="Norml"/>
    <w:link w:val="IdzetChar"/>
    <w:uiPriority w:val="29"/>
    <w:qFormat/>
    <w:rsid w:val="00636A61"/>
    <w:pPr>
      <w:spacing w:after="0" w:line="360" w:lineRule="auto"/>
      <w:jc w:val="center"/>
    </w:pPr>
    <w:rPr>
      <w:rFonts w:eastAsiaTheme="minorEastAsia"/>
      <w:b/>
      <w:i/>
      <w:iCs/>
      <w:color w:val="F09415" w:themeColor="accent1"/>
      <w:sz w:val="26"/>
    </w:rPr>
  </w:style>
  <w:style w:type="character" w:customStyle="1" w:styleId="IdzetChar">
    <w:name w:val="Idézet Char"/>
    <w:basedOn w:val="Bekezdsalapbettpusa"/>
    <w:link w:val="Idzet"/>
    <w:uiPriority w:val="29"/>
    <w:rsid w:val="00636A61"/>
    <w:rPr>
      <w:rFonts w:eastAsiaTheme="minorEastAsia"/>
      <w:b/>
      <w:i/>
      <w:iCs/>
      <w:color w:val="F09415" w:themeColor="accent1"/>
      <w:sz w:val="26"/>
    </w:rPr>
  </w:style>
  <w:style w:type="paragraph" w:styleId="Kiemeltidzet">
    <w:name w:val="Intense Quote"/>
    <w:basedOn w:val="Norml"/>
    <w:next w:val="Norml"/>
    <w:link w:val="KiemeltidzetChar"/>
    <w:uiPriority w:val="30"/>
    <w:qFormat/>
    <w:rsid w:val="00636A61"/>
    <w:pPr>
      <w:pBdr>
        <w:top w:val="single" w:sz="36" w:space="8" w:color="F09415" w:themeColor="accent1"/>
        <w:left w:val="single" w:sz="36" w:space="8" w:color="F09415" w:themeColor="accent1"/>
        <w:bottom w:val="single" w:sz="36" w:space="8" w:color="F09415" w:themeColor="accent1"/>
        <w:right w:val="single" w:sz="36" w:space="8" w:color="F09415" w:themeColor="accent1"/>
      </w:pBdr>
      <w:shd w:val="clear" w:color="auto" w:fill="F09415"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KiemeltidzetChar">
    <w:name w:val="Kiemelt idézet Char"/>
    <w:basedOn w:val="Bekezdsalapbettpusa"/>
    <w:link w:val="Kiemeltidzet"/>
    <w:uiPriority w:val="30"/>
    <w:rsid w:val="00636A61"/>
    <w:rPr>
      <w:rFonts w:asciiTheme="majorHAnsi" w:eastAsiaTheme="minorEastAsia" w:hAnsiTheme="majorHAnsi"/>
      <w:bCs/>
      <w:iCs/>
      <w:color w:val="FFFFFF" w:themeColor="background1"/>
      <w:sz w:val="28"/>
      <w:shd w:val="clear" w:color="auto" w:fill="F09415" w:themeFill="accent1"/>
    </w:rPr>
  </w:style>
  <w:style w:type="character" w:styleId="Finomkiemels">
    <w:name w:val="Subtle Emphasis"/>
    <w:basedOn w:val="Bekezdsalapbettpusa"/>
    <w:uiPriority w:val="19"/>
    <w:qFormat/>
    <w:rsid w:val="00636A61"/>
    <w:rPr>
      <w:i/>
      <w:iCs/>
      <w:color w:val="000000"/>
    </w:rPr>
  </w:style>
  <w:style w:type="character" w:styleId="Erskiemels">
    <w:name w:val="Intense Emphasis"/>
    <w:basedOn w:val="Bekezdsalapbettpusa"/>
    <w:uiPriority w:val="21"/>
    <w:qFormat/>
    <w:rsid w:val="00636A61"/>
    <w:rPr>
      <w:b/>
      <w:bCs/>
      <w:i/>
      <w:iCs/>
      <w:color w:val="F09415" w:themeColor="accent1"/>
    </w:rPr>
  </w:style>
  <w:style w:type="character" w:styleId="Finomhivatkozs">
    <w:name w:val="Subtle Reference"/>
    <w:basedOn w:val="Bekezdsalapbettpusa"/>
    <w:uiPriority w:val="31"/>
    <w:qFormat/>
    <w:rsid w:val="00636A61"/>
    <w:rPr>
      <w:smallCaps/>
      <w:color w:val="000000"/>
      <w:u w:val="single"/>
    </w:rPr>
  </w:style>
  <w:style w:type="character" w:styleId="Ershivatkozs">
    <w:name w:val="Intense Reference"/>
    <w:basedOn w:val="Bekezdsalapbettpusa"/>
    <w:uiPriority w:val="32"/>
    <w:qFormat/>
    <w:rsid w:val="00636A61"/>
    <w:rPr>
      <w:b w:val="0"/>
      <w:bCs/>
      <w:smallCaps/>
      <w:color w:val="F09415" w:themeColor="accent1"/>
      <w:spacing w:val="5"/>
      <w:u w:val="single"/>
    </w:rPr>
  </w:style>
  <w:style w:type="character" w:styleId="Knyvcme">
    <w:name w:val="Book Title"/>
    <w:basedOn w:val="Bekezdsalapbettpusa"/>
    <w:uiPriority w:val="33"/>
    <w:qFormat/>
    <w:rsid w:val="00636A61"/>
    <w:rPr>
      <w:b/>
      <w:bCs/>
      <w:caps/>
      <w:smallCaps w:val="0"/>
      <w:color w:val="9D360E" w:themeColor="text2"/>
      <w:spacing w:val="10"/>
    </w:rPr>
  </w:style>
  <w:style w:type="paragraph" w:styleId="Tartalomjegyzkcmsora">
    <w:name w:val="TOC Heading"/>
    <w:basedOn w:val="Cmsor1"/>
    <w:next w:val="Norml"/>
    <w:uiPriority w:val="39"/>
    <w:semiHidden/>
    <w:unhideWhenUsed/>
    <w:qFormat/>
    <w:rsid w:val="00636A61"/>
    <w:pPr>
      <w:spacing w:before="480" w:line="264" w:lineRule="auto"/>
      <w:outlineLvl w:val="9"/>
    </w:pPr>
    <w:rPr>
      <w:b/>
    </w:rPr>
  </w:style>
  <w:style w:type="paragraph" w:customStyle="1" w:styleId="Szvegtrzsbehzssal21">
    <w:name w:val="Szövegtörzs behúzással 21"/>
    <w:basedOn w:val="Norml"/>
    <w:rsid w:val="006C6336"/>
    <w:pPr>
      <w:tabs>
        <w:tab w:val="left" w:pos="1134"/>
      </w:tabs>
      <w:ind w:left="567"/>
    </w:pPr>
    <w:rPr>
      <w:sz w:val="24"/>
    </w:rPr>
  </w:style>
  <w:style w:type="character" w:customStyle="1" w:styleId="NormlWebChar">
    <w:name w:val="Normál (Web) Char"/>
    <w:aliases w:val="Char Char Char Char"/>
    <w:link w:val="NormlWeb"/>
    <w:uiPriority w:val="99"/>
    <w:locked/>
    <w:rsid w:val="006C6336"/>
    <w:rPr>
      <w:rFonts w:ascii="Times New Roman" w:eastAsia="Times New Roman" w:hAnsi="Times New Roman" w:cs="Times New Roman"/>
      <w:sz w:val="24"/>
      <w:szCs w:val="24"/>
      <w:lang w:eastAsia="hu-HU"/>
    </w:rPr>
  </w:style>
  <w:style w:type="character" w:customStyle="1" w:styleId="ui-column-title">
    <w:name w:val="ui-column-title"/>
    <w:basedOn w:val="Bekezdsalapbettpusa"/>
    <w:rsid w:val="00D74EB1"/>
  </w:style>
  <w:style w:type="character" w:customStyle="1" w:styleId="ui-paginator-current">
    <w:name w:val="ui-paginator-current"/>
    <w:basedOn w:val="Bekezdsalapbettpusa"/>
    <w:rsid w:val="00D74EB1"/>
  </w:style>
  <w:style w:type="character" w:customStyle="1" w:styleId="ui-icon">
    <w:name w:val="ui-icon"/>
    <w:basedOn w:val="Bekezdsalapbettpusa"/>
    <w:rsid w:val="00D74EB1"/>
  </w:style>
  <w:style w:type="character" w:customStyle="1" w:styleId="ui-paginator-pages">
    <w:name w:val="ui-paginator-pages"/>
    <w:basedOn w:val="Bekezdsalapbettpusa"/>
    <w:rsid w:val="00D74EB1"/>
  </w:style>
  <w:style w:type="character" w:customStyle="1" w:styleId="NincstrkzChar">
    <w:name w:val="Nincs térköz Char"/>
    <w:basedOn w:val="Bekezdsalapbettpusa"/>
    <w:link w:val="Nincstrkz"/>
    <w:uiPriority w:val="1"/>
    <w:rsid w:val="00636A61"/>
  </w:style>
  <w:style w:type="paragraph" w:customStyle="1" w:styleId="PersonalName">
    <w:name w:val="Personal Name"/>
    <w:basedOn w:val="Cm"/>
    <w:qFormat/>
    <w:rsid w:val="00636A61"/>
    <w:rPr>
      <w:b/>
      <w:caps/>
      <w:color w:val="000000"/>
      <w:sz w:val="28"/>
      <w:szCs w:val="28"/>
    </w:rPr>
  </w:style>
  <w:style w:type="character" w:customStyle="1" w:styleId="apple-converted-space">
    <w:name w:val="apple-converted-space"/>
    <w:basedOn w:val="Bekezdsalapbettpusa"/>
    <w:rsid w:val="00263CF6"/>
  </w:style>
  <w:style w:type="character" w:customStyle="1" w:styleId="ui-button-text">
    <w:name w:val="ui-button-text"/>
    <w:basedOn w:val="Bekezdsalapbettpusa"/>
    <w:rsid w:val="002C0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90343">
      <w:bodyDiv w:val="1"/>
      <w:marLeft w:val="0"/>
      <w:marRight w:val="0"/>
      <w:marTop w:val="0"/>
      <w:marBottom w:val="0"/>
      <w:divBdr>
        <w:top w:val="none" w:sz="0" w:space="0" w:color="auto"/>
        <w:left w:val="none" w:sz="0" w:space="0" w:color="auto"/>
        <w:bottom w:val="none" w:sz="0" w:space="0" w:color="auto"/>
        <w:right w:val="none" w:sz="0" w:space="0" w:color="auto"/>
      </w:divBdr>
    </w:div>
    <w:div w:id="30151234">
      <w:bodyDiv w:val="1"/>
      <w:marLeft w:val="0"/>
      <w:marRight w:val="0"/>
      <w:marTop w:val="0"/>
      <w:marBottom w:val="0"/>
      <w:divBdr>
        <w:top w:val="none" w:sz="0" w:space="0" w:color="auto"/>
        <w:left w:val="none" w:sz="0" w:space="0" w:color="auto"/>
        <w:bottom w:val="none" w:sz="0" w:space="0" w:color="auto"/>
        <w:right w:val="none" w:sz="0" w:space="0" w:color="auto"/>
      </w:divBdr>
    </w:div>
    <w:div w:id="116335402">
      <w:bodyDiv w:val="1"/>
      <w:marLeft w:val="0"/>
      <w:marRight w:val="0"/>
      <w:marTop w:val="0"/>
      <w:marBottom w:val="0"/>
      <w:divBdr>
        <w:top w:val="none" w:sz="0" w:space="0" w:color="auto"/>
        <w:left w:val="none" w:sz="0" w:space="0" w:color="auto"/>
        <w:bottom w:val="none" w:sz="0" w:space="0" w:color="auto"/>
        <w:right w:val="none" w:sz="0" w:space="0" w:color="auto"/>
      </w:divBdr>
    </w:div>
    <w:div w:id="130948066">
      <w:bodyDiv w:val="1"/>
      <w:marLeft w:val="0"/>
      <w:marRight w:val="0"/>
      <w:marTop w:val="0"/>
      <w:marBottom w:val="0"/>
      <w:divBdr>
        <w:top w:val="none" w:sz="0" w:space="0" w:color="auto"/>
        <w:left w:val="none" w:sz="0" w:space="0" w:color="auto"/>
        <w:bottom w:val="none" w:sz="0" w:space="0" w:color="auto"/>
        <w:right w:val="none" w:sz="0" w:space="0" w:color="auto"/>
      </w:divBdr>
    </w:div>
    <w:div w:id="192229475">
      <w:bodyDiv w:val="1"/>
      <w:marLeft w:val="0"/>
      <w:marRight w:val="0"/>
      <w:marTop w:val="0"/>
      <w:marBottom w:val="0"/>
      <w:divBdr>
        <w:top w:val="none" w:sz="0" w:space="0" w:color="auto"/>
        <w:left w:val="none" w:sz="0" w:space="0" w:color="auto"/>
        <w:bottom w:val="none" w:sz="0" w:space="0" w:color="auto"/>
        <w:right w:val="none" w:sz="0" w:space="0" w:color="auto"/>
      </w:divBdr>
    </w:div>
    <w:div w:id="213195468">
      <w:bodyDiv w:val="1"/>
      <w:marLeft w:val="0"/>
      <w:marRight w:val="0"/>
      <w:marTop w:val="0"/>
      <w:marBottom w:val="0"/>
      <w:divBdr>
        <w:top w:val="none" w:sz="0" w:space="0" w:color="auto"/>
        <w:left w:val="none" w:sz="0" w:space="0" w:color="auto"/>
        <w:bottom w:val="none" w:sz="0" w:space="0" w:color="auto"/>
        <w:right w:val="none" w:sz="0" w:space="0" w:color="auto"/>
      </w:divBdr>
    </w:div>
    <w:div w:id="354426650">
      <w:bodyDiv w:val="1"/>
      <w:marLeft w:val="0"/>
      <w:marRight w:val="0"/>
      <w:marTop w:val="0"/>
      <w:marBottom w:val="0"/>
      <w:divBdr>
        <w:top w:val="none" w:sz="0" w:space="0" w:color="auto"/>
        <w:left w:val="none" w:sz="0" w:space="0" w:color="auto"/>
        <w:bottom w:val="none" w:sz="0" w:space="0" w:color="auto"/>
        <w:right w:val="none" w:sz="0" w:space="0" w:color="auto"/>
      </w:divBdr>
    </w:div>
    <w:div w:id="414087047">
      <w:bodyDiv w:val="1"/>
      <w:marLeft w:val="0"/>
      <w:marRight w:val="0"/>
      <w:marTop w:val="0"/>
      <w:marBottom w:val="0"/>
      <w:divBdr>
        <w:top w:val="none" w:sz="0" w:space="0" w:color="auto"/>
        <w:left w:val="none" w:sz="0" w:space="0" w:color="auto"/>
        <w:bottom w:val="none" w:sz="0" w:space="0" w:color="auto"/>
        <w:right w:val="none" w:sz="0" w:space="0" w:color="auto"/>
      </w:divBdr>
    </w:div>
    <w:div w:id="438528430">
      <w:bodyDiv w:val="1"/>
      <w:marLeft w:val="0"/>
      <w:marRight w:val="0"/>
      <w:marTop w:val="0"/>
      <w:marBottom w:val="0"/>
      <w:divBdr>
        <w:top w:val="none" w:sz="0" w:space="0" w:color="auto"/>
        <w:left w:val="none" w:sz="0" w:space="0" w:color="auto"/>
        <w:bottom w:val="none" w:sz="0" w:space="0" w:color="auto"/>
        <w:right w:val="none" w:sz="0" w:space="0" w:color="auto"/>
      </w:divBdr>
      <w:divsChild>
        <w:div w:id="1759477283">
          <w:marLeft w:val="0"/>
          <w:marRight w:val="0"/>
          <w:marTop w:val="0"/>
          <w:marBottom w:val="0"/>
          <w:divBdr>
            <w:top w:val="none" w:sz="0" w:space="0" w:color="auto"/>
            <w:left w:val="none" w:sz="0" w:space="0" w:color="auto"/>
            <w:bottom w:val="none" w:sz="0" w:space="0" w:color="auto"/>
            <w:right w:val="none" w:sz="0" w:space="0" w:color="auto"/>
          </w:divBdr>
        </w:div>
        <w:div w:id="583034643">
          <w:marLeft w:val="0"/>
          <w:marRight w:val="0"/>
          <w:marTop w:val="0"/>
          <w:marBottom w:val="0"/>
          <w:divBdr>
            <w:top w:val="none" w:sz="0" w:space="0" w:color="auto"/>
            <w:left w:val="none" w:sz="0" w:space="0" w:color="auto"/>
            <w:bottom w:val="none" w:sz="0" w:space="0" w:color="auto"/>
            <w:right w:val="none" w:sz="0" w:space="0" w:color="auto"/>
          </w:divBdr>
        </w:div>
        <w:div w:id="1648433742">
          <w:marLeft w:val="0"/>
          <w:marRight w:val="0"/>
          <w:marTop w:val="0"/>
          <w:marBottom w:val="0"/>
          <w:divBdr>
            <w:top w:val="none" w:sz="0" w:space="0" w:color="auto"/>
            <w:left w:val="none" w:sz="0" w:space="0" w:color="auto"/>
            <w:bottom w:val="none" w:sz="0" w:space="0" w:color="auto"/>
            <w:right w:val="none" w:sz="0" w:space="0" w:color="auto"/>
          </w:divBdr>
        </w:div>
        <w:div w:id="1022362606">
          <w:marLeft w:val="0"/>
          <w:marRight w:val="0"/>
          <w:marTop w:val="0"/>
          <w:marBottom w:val="0"/>
          <w:divBdr>
            <w:top w:val="none" w:sz="0" w:space="0" w:color="auto"/>
            <w:left w:val="none" w:sz="0" w:space="0" w:color="auto"/>
            <w:bottom w:val="none" w:sz="0" w:space="0" w:color="auto"/>
            <w:right w:val="none" w:sz="0" w:space="0" w:color="auto"/>
          </w:divBdr>
        </w:div>
        <w:div w:id="1411466560">
          <w:marLeft w:val="0"/>
          <w:marRight w:val="0"/>
          <w:marTop w:val="0"/>
          <w:marBottom w:val="0"/>
          <w:divBdr>
            <w:top w:val="none" w:sz="0" w:space="0" w:color="auto"/>
            <w:left w:val="none" w:sz="0" w:space="0" w:color="auto"/>
            <w:bottom w:val="none" w:sz="0" w:space="0" w:color="auto"/>
            <w:right w:val="none" w:sz="0" w:space="0" w:color="auto"/>
          </w:divBdr>
        </w:div>
        <w:div w:id="1370229372">
          <w:marLeft w:val="0"/>
          <w:marRight w:val="0"/>
          <w:marTop w:val="0"/>
          <w:marBottom w:val="0"/>
          <w:divBdr>
            <w:top w:val="none" w:sz="0" w:space="0" w:color="auto"/>
            <w:left w:val="none" w:sz="0" w:space="0" w:color="auto"/>
            <w:bottom w:val="none" w:sz="0" w:space="0" w:color="auto"/>
            <w:right w:val="none" w:sz="0" w:space="0" w:color="auto"/>
          </w:divBdr>
        </w:div>
        <w:div w:id="1283342273">
          <w:marLeft w:val="0"/>
          <w:marRight w:val="0"/>
          <w:marTop w:val="0"/>
          <w:marBottom w:val="0"/>
          <w:divBdr>
            <w:top w:val="none" w:sz="0" w:space="0" w:color="auto"/>
            <w:left w:val="none" w:sz="0" w:space="0" w:color="auto"/>
            <w:bottom w:val="none" w:sz="0" w:space="0" w:color="auto"/>
            <w:right w:val="none" w:sz="0" w:space="0" w:color="auto"/>
          </w:divBdr>
        </w:div>
        <w:div w:id="1967468609">
          <w:marLeft w:val="0"/>
          <w:marRight w:val="0"/>
          <w:marTop w:val="0"/>
          <w:marBottom w:val="0"/>
          <w:divBdr>
            <w:top w:val="none" w:sz="0" w:space="0" w:color="auto"/>
            <w:left w:val="none" w:sz="0" w:space="0" w:color="auto"/>
            <w:bottom w:val="none" w:sz="0" w:space="0" w:color="auto"/>
            <w:right w:val="none" w:sz="0" w:space="0" w:color="auto"/>
          </w:divBdr>
        </w:div>
        <w:div w:id="1368721574">
          <w:marLeft w:val="0"/>
          <w:marRight w:val="0"/>
          <w:marTop w:val="0"/>
          <w:marBottom w:val="0"/>
          <w:divBdr>
            <w:top w:val="none" w:sz="0" w:space="0" w:color="auto"/>
            <w:left w:val="none" w:sz="0" w:space="0" w:color="auto"/>
            <w:bottom w:val="none" w:sz="0" w:space="0" w:color="auto"/>
            <w:right w:val="none" w:sz="0" w:space="0" w:color="auto"/>
          </w:divBdr>
        </w:div>
        <w:div w:id="1129472056">
          <w:marLeft w:val="0"/>
          <w:marRight w:val="0"/>
          <w:marTop w:val="0"/>
          <w:marBottom w:val="0"/>
          <w:divBdr>
            <w:top w:val="none" w:sz="0" w:space="0" w:color="auto"/>
            <w:left w:val="none" w:sz="0" w:space="0" w:color="auto"/>
            <w:bottom w:val="none" w:sz="0" w:space="0" w:color="auto"/>
            <w:right w:val="none" w:sz="0" w:space="0" w:color="auto"/>
          </w:divBdr>
        </w:div>
        <w:div w:id="1995335180">
          <w:marLeft w:val="0"/>
          <w:marRight w:val="0"/>
          <w:marTop w:val="0"/>
          <w:marBottom w:val="0"/>
          <w:divBdr>
            <w:top w:val="none" w:sz="0" w:space="0" w:color="auto"/>
            <w:left w:val="none" w:sz="0" w:space="0" w:color="auto"/>
            <w:bottom w:val="none" w:sz="0" w:space="0" w:color="auto"/>
            <w:right w:val="none" w:sz="0" w:space="0" w:color="auto"/>
          </w:divBdr>
        </w:div>
        <w:div w:id="1968201890">
          <w:marLeft w:val="0"/>
          <w:marRight w:val="0"/>
          <w:marTop w:val="0"/>
          <w:marBottom w:val="0"/>
          <w:divBdr>
            <w:top w:val="none" w:sz="0" w:space="0" w:color="auto"/>
            <w:left w:val="none" w:sz="0" w:space="0" w:color="auto"/>
            <w:bottom w:val="none" w:sz="0" w:space="0" w:color="auto"/>
            <w:right w:val="none" w:sz="0" w:space="0" w:color="auto"/>
          </w:divBdr>
        </w:div>
        <w:div w:id="1456365607">
          <w:marLeft w:val="0"/>
          <w:marRight w:val="0"/>
          <w:marTop w:val="0"/>
          <w:marBottom w:val="0"/>
          <w:divBdr>
            <w:top w:val="none" w:sz="0" w:space="0" w:color="auto"/>
            <w:left w:val="none" w:sz="0" w:space="0" w:color="auto"/>
            <w:bottom w:val="none" w:sz="0" w:space="0" w:color="auto"/>
            <w:right w:val="none" w:sz="0" w:space="0" w:color="auto"/>
          </w:divBdr>
        </w:div>
        <w:div w:id="1718120772">
          <w:marLeft w:val="0"/>
          <w:marRight w:val="0"/>
          <w:marTop w:val="0"/>
          <w:marBottom w:val="0"/>
          <w:divBdr>
            <w:top w:val="none" w:sz="0" w:space="0" w:color="auto"/>
            <w:left w:val="none" w:sz="0" w:space="0" w:color="auto"/>
            <w:bottom w:val="none" w:sz="0" w:space="0" w:color="auto"/>
            <w:right w:val="none" w:sz="0" w:space="0" w:color="auto"/>
          </w:divBdr>
        </w:div>
        <w:div w:id="1813864734">
          <w:marLeft w:val="0"/>
          <w:marRight w:val="0"/>
          <w:marTop w:val="0"/>
          <w:marBottom w:val="0"/>
          <w:divBdr>
            <w:top w:val="none" w:sz="0" w:space="0" w:color="auto"/>
            <w:left w:val="none" w:sz="0" w:space="0" w:color="auto"/>
            <w:bottom w:val="none" w:sz="0" w:space="0" w:color="auto"/>
            <w:right w:val="none" w:sz="0" w:space="0" w:color="auto"/>
          </w:divBdr>
        </w:div>
        <w:div w:id="1685202541">
          <w:marLeft w:val="0"/>
          <w:marRight w:val="0"/>
          <w:marTop w:val="0"/>
          <w:marBottom w:val="0"/>
          <w:divBdr>
            <w:top w:val="none" w:sz="0" w:space="0" w:color="auto"/>
            <w:left w:val="none" w:sz="0" w:space="0" w:color="auto"/>
            <w:bottom w:val="none" w:sz="0" w:space="0" w:color="auto"/>
            <w:right w:val="none" w:sz="0" w:space="0" w:color="auto"/>
          </w:divBdr>
        </w:div>
        <w:div w:id="903757958">
          <w:marLeft w:val="0"/>
          <w:marRight w:val="0"/>
          <w:marTop w:val="0"/>
          <w:marBottom w:val="0"/>
          <w:divBdr>
            <w:top w:val="none" w:sz="0" w:space="0" w:color="auto"/>
            <w:left w:val="none" w:sz="0" w:space="0" w:color="auto"/>
            <w:bottom w:val="none" w:sz="0" w:space="0" w:color="auto"/>
            <w:right w:val="none" w:sz="0" w:space="0" w:color="auto"/>
          </w:divBdr>
        </w:div>
        <w:div w:id="1854223226">
          <w:marLeft w:val="0"/>
          <w:marRight w:val="0"/>
          <w:marTop w:val="0"/>
          <w:marBottom w:val="0"/>
          <w:divBdr>
            <w:top w:val="none" w:sz="0" w:space="0" w:color="auto"/>
            <w:left w:val="none" w:sz="0" w:space="0" w:color="auto"/>
            <w:bottom w:val="none" w:sz="0" w:space="0" w:color="auto"/>
            <w:right w:val="none" w:sz="0" w:space="0" w:color="auto"/>
          </w:divBdr>
        </w:div>
      </w:divsChild>
    </w:div>
    <w:div w:id="791941663">
      <w:bodyDiv w:val="1"/>
      <w:marLeft w:val="0"/>
      <w:marRight w:val="0"/>
      <w:marTop w:val="0"/>
      <w:marBottom w:val="0"/>
      <w:divBdr>
        <w:top w:val="none" w:sz="0" w:space="0" w:color="auto"/>
        <w:left w:val="none" w:sz="0" w:space="0" w:color="auto"/>
        <w:bottom w:val="none" w:sz="0" w:space="0" w:color="auto"/>
        <w:right w:val="none" w:sz="0" w:space="0" w:color="auto"/>
      </w:divBdr>
      <w:divsChild>
        <w:div w:id="1433017780">
          <w:marLeft w:val="0"/>
          <w:marRight w:val="0"/>
          <w:marTop w:val="0"/>
          <w:marBottom w:val="0"/>
          <w:divBdr>
            <w:top w:val="none" w:sz="0" w:space="0" w:color="auto"/>
            <w:left w:val="none" w:sz="0" w:space="0" w:color="auto"/>
            <w:bottom w:val="none" w:sz="0" w:space="0" w:color="auto"/>
            <w:right w:val="none" w:sz="0" w:space="0" w:color="auto"/>
          </w:divBdr>
        </w:div>
        <w:div w:id="231157530">
          <w:marLeft w:val="0"/>
          <w:marRight w:val="0"/>
          <w:marTop w:val="0"/>
          <w:marBottom w:val="0"/>
          <w:divBdr>
            <w:top w:val="none" w:sz="0" w:space="0" w:color="auto"/>
            <w:left w:val="none" w:sz="0" w:space="0" w:color="auto"/>
            <w:bottom w:val="none" w:sz="0" w:space="0" w:color="auto"/>
            <w:right w:val="none" w:sz="0" w:space="0" w:color="auto"/>
          </w:divBdr>
        </w:div>
      </w:divsChild>
    </w:div>
    <w:div w:id="882912178">
      <w:bodyDiv w:val="1"/>
      <w:marLeft w:val="0"/>
      <w:marRight w:val="0"/>
      <w:marTop w:val="0"/>
      <w:marBottom w:val="0"/>
      <w:divBdr>
        <w:top w:val="none" w:sz="0" w:space="0" w:color="auto"/>
        <w:left w:val="none" w:sz="0" w:space="0" w:color="auto"/>
        <w:bottom w:val="none" w:sz="0" w:space="0" w:color="auto"/>
        <w:right w:val="none" w:sz="0" w:space="0" w:color="auto"/>
      </w:divBdr>
    </w:div>
    <w:div w:id="986518835">
      <w:bodyDiv w:val="1"/>
      <w:marLeft w:val="0"/>
      <w:marRight w:val="0"/>
      <w:marTop w:val="0"/>
      <w:marBottom w:val="0"/>
      <w:divBdr>
        <w:top w:val="none" w:sz="0" w:space="0" w:color="auto"/>
        <w:left w:val="none" w:sz="0" w:space="0" w:color="auto"/>
        <w:bottom w:val="none" w:sz="0" w:space="0" w:color="auto"/>
        <w:right w:val="none" w:sz="0" w:space="0" w:color="auto"/>
      </w:divBdr>
    </w:div>
    <w:div w:id="987512085">
      <w:bodyDiv w:val="1"/>
      <w:marLeft w:val="0"/>
      <w:marRight w:val="0"/>
      <w:marTop w:val="0"/>
      <w:marBottom w:val="0"/>
      <w:divBdr>
        <w:top w:val="none" w:sz="0" w:space="0" w:color="auto"/>
        <w:left w:val="none" w:sz="0" w:space="0" w:color="auto"/>
        <w:bottom w:val="none" w:sz="0" w:space="0" w:color="auto"/>
        <w:right w:val="none" w:sz="0" w:space="0" w:color="auto"/>
      </w:divBdr>
    </w:div>
    <w:div w:id="1317342091">
      <w:bodyDiv w:val="1"/>
      <w:marLeft w:val="0"/>
      <w:marRight w:val="0"/>
      <w:marTop w:val="0"/>
      <w:marBottom w:val="0"/>
      <w:divBdr>
        <w:top w:val="none" w:sz="0" w:space="0" w:color="auto"/>
        <w:left w:val="none" w:sz="0" w:space="0" w:color="auto"/>
        <w:bottom w:val="none" w:sz="0" w:space="0" w:color="auto"/>
        <w:right w:val="none" w:sz="0" w:space="0" w:color="auto"/>
      </w:divBdr>
    </w:div>
    <w:div w:id="1488597278">
      <w:bodyDiv w:val="1"/>
      <w:marLeft w:val="0"/>
      <w:marRight w:val="0"/>
      <w:marTop w:val="0"/>
      <w:marBottom w:val="0"/>
      <w:divBdr>
        <w:top w:val="none" w:sz="0" w:space="0" w:color="auto"/>
        <w:left w:val="none" w:sz="0" w:space="0" w:color="auto"/>
        <w:bottom w:val="none" w:sz="0" w:space="0" w:color="auto"/>
        <w:right w:val="none" w:sz="0" w:space="0" w:color="auto"/>
      </w:divBdr>
    </w:div>
    <w:div w:id="1542011118">
      <w:bodyDiv w:val="1"/>
      <w:marLeft w:val="0"/>
      <w:marRight w:val="0"/>
      <w:marTop w:val="0"/>
      <w:marBottom w:val="0"/>
      <w:divBdr>
        <w:top w:val="none" w:sz="0" w:space="0" w:color="auto"/>
        <w:left w:val="none" w:sz="0" w:space="0" w:color="auto"/>
        <w:bottom w:val="none" w:sz="0" w:space="0" w:color="auto"/>
        <w:right w:val="none" w:sz="0" w:space="0" w:color="auto"/>
      </w:divBdr>
    </w:div>
    <w:div w:id="1657613306">
      <w:bodyDiv w:val="1"/>
      <w:marLeft w:val="0"/>
      <w:marRight w:val="0"/>
      <w:marTop w:val="0"/>
      <w:marBottom w:val="0"/>
      <w:divBdr>
        <w:top w:val="none" w:sz="0" w:space="0" w:color="auto"/>
        <w:left w:val="none" w:sz="0" w:space="0" w:color="auto"/>
        <w:bottom w:val="none" w:sz="0" w:space="0" w:color="auto"/>
        <w:right w:val="none" w:sz="0" w:space="0" w:color="auto"/>
      </w:divBdr>
    </w:div>
    <w:div w:id="1738430173">
      <w:bodyDiv w:val="1"/>
      <w:marLeft w:val="0"/>
      <w:marRight w:val="0"/>
      <w:marTop w:val="0"/>
      <w:marBottom w:val="0"/>
      <w:divBdr>
        <w:top w:val="none" w:sz="0" w:space="0" w:color="auto"/>
        <w:left w:val="none" w:sz="0" w:space="0" w:color="auto"/>
        <w:bottom w:val="none" w:sz="0" w:space="0" w:color="auto"/>
        <w:right w:val="none" w:sz="0" w:space="0" w:color="auto"/>
      </w:divBdr>
    </w:div>
    <w:div w:id="1819108724">
      <w:bodyDiv w:val="1"/>
      <w:marLeft w:val="0"/>
      <w:marRight w:val="0"/>
      <w:marTop w:val="0"/>
      <w:marBottom w:val="0"/>
      <w:divBdr>
        <w:top w:val="none" w:sz="0" w:space="0" w:color="auto"/>
        <w:left w:val="none" w:sz="0" w:space="0" w:color="auto"/>
        <w:bottom w:val="none" w:sz="0" w:space="0" w:color="auto"/>
        <w:right w:val="none" w:sz="0" w:space="0" w:color="auto"/>
      </w:divBdr>
    </w:div>
    <w:div w:id="2012488095">
      <w:bodyDiv w:val="1"/>
      <w:marLeft w:val="0"/>
      <w:marRight w:val="0"/>
      <w:marTop w:val="0"/>
      <w:marBottom w:val="0"/>
      <w:divBdr>
        <w:top w:val="none" w:sz="0" w:space="0" w:color="auto"/>
        <w:left w:val="none" w:sz="0" w:space="0" w:color="auto"/>
        <w:bottom w:val="none" w:sz="0" w:space="0" w:color="auto"/>
        <w:right w:val="none" w:sz="0" w:space="0" w:color="auto"/>
      </w:divBdr>
      <w:divsChild>
        <w:div w:id="701127606">
          <w:marLeft w:val="0"/>
          <w:marRight w:val="0"/>
          <w:marTop w:val="0"/>
          <w:marBottom w:val="0"/>
          <w:divBdr>
            <w:top w:val="none" w:sz="0" w:space="0" w:color="auto"/>
            <w:left w:val="none" w:sz="0" w:space="0" w:color="auto"/>
            <w:bottom w:val="none" w:sz="0" w:space="0" w:color="auto"/>
            <w:right w:val="none" w:sz="0" w:space="0" w:color="auto"/>
          </w:divBdr>
        </w:div>
      </w:divsChild>
    </w:div>
    <w:div w:id="2022124866">
      <w:bodyDiv w:val="1"/>
      <w:marLeft w:val="0"/>
      <w:marRight w:val="0"/>
      <w:marTop w:val="0"/>
      <w:marBottom w:val="0"/>
      <w:divBdr>
        <w:top w:val="none" w:sz="0" w:space="0" w:color="auto"/>
        <w:left w:val="none" w:sz="0" w:space="0" w:color="auto"/>
        <w:bottom w:val="none" w:sz="0" w:space="0" w:color="auto"/>
        <w:right w:val="none" w:sz="0" w:space="0" w:color="auto"/>
      </w:divBdr>
    </w:div>
    <w:div w:id="213355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y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0CCDE-63FB-4B47-8BB1-C594993DA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7</Pages>
  <Words>2417</Words>
  <Characters>16682</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Kóczián Zsófia</dc:creator>
  <cp:keywords/>
  <dc:description/>
  <cp:lastModifiedBy>Microsoft Office User</cp:lastModifiedBy>
  <cp:revision>102</cp:revision>
  <cp:lastPrinted>2018-12-01T11:38:00Z</cp:lastPrinted>
  <dcterms:created xsi:type="dcterms:W3CDTF">2018-12-03T07:51:00Z</dcterms:created>
  <dcterms:modified xsi:type="dcterms:W3CDTF">2020-10-13T08:50:00Z</dcterms:modified>
</cp:coreProperties>
</file>